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F339EE">
      <w:pPr>
        <w:spacing w:line="240" w:lineRule="atLeast"/>
        <w:rPr>
          <w:rFonts w:ascii="黑体" w:eastAsia="黑体" w:hAnsi="宋体" w:cs="Times New Roman"/>
          <w:b/>
          <w:sz w:val="144"/>
          <w:szCs w:val="144"/>
          <w:lang/>
        </w:rPr>
      </w:pPr>
      <w:bookmarkStart w:id="0" w:name="_GoBack"/>
      <w:bookmarkEnd w:id="0"/>
      <w:r>
        <w:rPr>
          <w:rFonts w:ascii="黑体" w:eastAsia="黑体" w:hAnsi="宋体" w:cs="Times New Roman" w:hint="eastAsia"/>
          <w:b/>
          <w:sz w:val="144"/>
          <w:szCs w:val="144"/>
          <w:lang/>
        </w:rPr>
        <w:t>安</w:t>
      </w:r>
      <w:r>
        <w:rPr>
          <w:rFonts w:ascii="黑体" w:eastAsia="黑体" w:hAnsi="宋体" w:cs="Times New Roman" w:hint="eastAsia"/>
          <w:b/>
          <w:sz w:val="144"/>
          <w:szCs w:val="144"/>
          <w:lang/>
        </w:rPr>
        <w:t xml:space="preserve"> </w:t>
      </w:r>
      <w:r>
        <w:rPr>
          <w:rFonts w:ascii="黑体" w:eastAsia="黑体" w:hAnsi="宋体" w:cs="Times New Roman" w:hint="eastAsia"/>
          <w:b/>
          <w:sz w:val="144"/>
          <w:szCs w:val="144"/>
          <w:lang/>
        </w:rPr>
        <w:t>徽</w:t>
      </w:r>
      <w:r>
        <w:rPr>
          <w:rFonts w:ascii="黑体" w:eastAsia="黑体" w:hAnsi="宋体" w:cs="Times New Roman" w:hint="eastAsia"/>
          <w:b/>
          <w:sz w:val="144"/>
          <w:szCs w:val="144"/>
          <w:lang/>
        </w:rPr>
        <w:t xml:space="preserve"> </w:t>
      </w:r>
      <w:r>
        <w:rPr>
          <w:rFonts w:ascii="黑体" w:eastAsia="黑体" w:hAnsi="宋体" w:cs="Times New Roman" w:hint="eastAsia"/>
          <w:b/>
          <w:sz w:val="144"/>
          <w:szCs w:val="144"/>
          <w:lang/>
        </w:rPr>
        <w:t>大</w:t>
      </w:r>
      <w:r>
        <w:rPr>
          <w:rFonts w:ascii="黑体" w:eastAsia="黑体" w:hAnsi="宋体" w:cs="Times New Roman" w:hint="eastAsia"/>
          <w:b/>
          <w:sz w:val="144"/>
          <w:szCs w:val="144"/>
          <w:lang/>
        </w:rPr>
        <w:t xml:space="preserve"> </w:t>
      </w:r>
      <w:r>
        <w:rPr>
          <w:rFonts w:ascii="黑体" w:eastAsia="黑体" w:hAnsi="宋体" w:cs="Times New Roman" w:hint="eastAsia"/>
          <w:b/>
          <w:sz w:val="144"/>
          <w:szCs w:val="144"/>
          <w:lang/>
        </w:rPr>
        <w:t>学</w:t>
      </w:r>
    </w:p>
    <w:p w:rsidR="00116B84" w:rsidRDefault="00116B84">
      <w:pPr>
        <w:spacing w:line="240" w:lineRule="atLeast"/>
        <w:jc w:val="center"/>
        <w:rPr>
          <w:rFonts w:ascii="黑体" w:eastAsia="黑体" w:hAnsi="宋体" w:cs="Times New Roman"/>
          <w:b/>
          <w:sz w:val="84"/>
          <w:szCs w:val="84"/>
        </w:rPr>
      </w:pPr>
    </w:p>
    <w:p w:rsidR="00116B84" w:rsidRDefault="00F339EE">
      <w:pPr>
        <w:spacing w:line="240" w:lineRule="atLeast"/>
        <w:jc w:val="center"/>
        <w:rPr>
          <w:rFonts w:ascii="黑体" w:eastAsia="黑体" w:hAnsi="宋体" w:cs="Times New Roman"/>
          <w:b/>
          <w:sz w:val="44"/>
          <w:szCs w:val="44"/>
          <w:lang/>
        </w:rPr>
      </w:pPr>
      <w:r>
        <w:rPr>
          <w:rFonts w:ascii="黑体" w:eastAsia="黑体" w:hAnsi="宋体" w:cs="Times New Roman" w:hint="eastAsia"/>
          <w:b/>
          <w:sz w:val="44"/>
          <w:szCs w:val="44"/>
          <w:lang/>
        </w:rPr>
        <w:t>2016-2017</w:t>
      </w:r>
      <w:r>
        <w:rPr>
          <w:rFonts w:ascii="黑体" w:eastAsia="黑体" w:hAnsi="宋体" w:cs="Times New Roman" w:hint="eastAsia"/>
          <w:b/>
          <w:sz w:val="44"/>
          <w:szCs w:val="44"/>
          <w:lang/>
        </w:rPr>
        <w:t>学年本科教学质量报告</w:t>
      </w:r>
    </w:p>
    <w:p w:rsidR="00116B84" w:rsidRDefault="00116B84">
      <w:pPr>
        <w:jc w:val="center"/>
        <w:rPr>
          <w:rFonts w:ascii="黑体" w:eastAsia="黑体" w:hAnsi="宋体" w:cs="Times New Roman"/>
          <w:b/>
          <w:sz w:val="44"/>
          <w:szCs w:val="44"/>
          <w:lang/>
        </w:rPr>
      </w:pPr>
    </w:p>
    <w:p w:rsidR="00116B84" w:rsidRDefault="00F339EE">
      <w:pPr>
        <w:jc w:val="center"/>
        <w:rPr>
          <w:rFonts w:ascii="黑体" w:eastAsia="黑体" w:hAnsi="宋体" w:cs="Times New Roman"/>
          <w:b/>
          <w:sz w:val="44"/>
          <w:szCs w:val="44"/>
          <w:lang/>
        </w:rPr>
      </w:pPr>
      <w:r>
        <w:rPr>
          <w:rFonts w:ascii="黑体" w:eastAsia="黑体" w:hAnsi="宋体" w:cs="Times New Roman" w:hint="eastAsia"/>
          <w:b/>
          <w:noProof/>
          <w:sz w:val="44"/>
          <w:szCs w:val="44"/>
        </w:rPr>
        <w:drawing>
          <wp:anchor distT="0" distB="0" distL="114300" distR="114300" simplePos="0" relativeHeight="278923264" behindDoc="1" locked="0" layoutInCell="1" allowOverlap="1">
            <wp:simplePos x="0" y="0"/>
            <wp:positionH relativeFrom="column">
              <wp:posOffset>1313180</wp:posOffset>
            </wp:positionH>
            <wp:positionV relativeFrom="paragraph">
              <wp:posOffset>66675</wp:posOffset>
            </wp:positionV>
            <wp:extent cx="1800225" cy="1800225"/>
            <wp:effectExtent l="0" t="0" r="0" b="0"/>
            <wp:wrapTight wrapText="bothSides">
              <wp:wrapPolygon edited="0">
                <wp:start x="0" y="0"/>
                <wp:lineTo x="0" y="21265"/>
                <wp:lineTo x="21265" y="21265"/>
                <wp:lineTo x="21265" y="0"/>
                <wp:lineTo x="0" y="0"/>
              </wp:wrapPolygon>
            </wp:wrapTight>
            <wp:docPr id="11" name="图片 11" descr="u=590545122,2954127293&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590545122,2954127293&amp;fm=27&amp;gp=0"/>
                    <pic:cNvPicPr>
                      <a:picLocks noChangeAspect="1"/>
                    </pic:cNvPicPr>
                  </pic:nvPicPr>
                  <pic:blipFill>
                    <a:blip r:embed="rId8" cstate="print"/>
                    <a:stretch>
                      <a:fillRect/>
                    </a:stretch>
                  </pic:blipFill>
                  <pic:spPr>
                    <a:xfrm>
                      <a:off x="0" y="0"/>
                      <a:ext cx="1800000" cy="1800000"/>
                    </a:xfrm>
                    <a:prstGeom prst="rect">
                      <a:avLst/>
                    </a:prstGeom>
                  </pic:spPr>
                </pic:pic>
              </a:graphicData>
            </a:graphic>
          </wp:anchor>
        </w:drawing>
      </w:r>
    </w:p>
    <w:p w:rsidR="00116B84" w:rsidRDefault="00116B84">
      <w:pPr>
        <w:jc w:val="center"/>
        <w:rPr>
          <w:rFonts w:ascii="黑体" w:eastAsia="黑体" w:hAnsi="宋体" w:cs="Times New Roman"/>
          <w:b/>
          <w:sz w:val="44"/>
          <w:szCs w:val="44"/>
          <w:lang/>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jc w:val="center"/>
        <w:rPr>
          <w:rFonts w:ascii="黑体" w:eastAsia="黑体" w:hAnsi="宋体" w:cs="Times New Roman"/>
          <w:b/>
          <w:sz w:val="28"/>
          <w:szCs w:val="28"/>
        </w:rPr>
      </w:pPr>
    </w:p>
    <w:p w:rsidR="00116B84" w:rsidRDefault="00116B84">
      <w:pPr>
        <w:rPr>
          <w:rFonts w:ascii="黑体" w:eastAsia="黑体" w:hAnsi="宋体" w:cs="Times New Roman"/>
          <w:b/>
          <w:sz w:val="28"/>
          <w:szCs w:val="28"/>
        </w:rPr>
      </w:pPr>
    </w:p>
    <w:p w:rsidR="00116B84" w:rsidRDefault="00116B84">
      <w:pPr>
        <w:jc w:val="center"/>
        <w:rPr>
          <w:rFonts w:ascii="黑体" w:eastAsia="黑体" w:hAnsi="宋体" w:cs="Times New Roman"/>
          <w:b/>
          <w:sz w:val="28"/>
          <w:szCs w:val="28"/>
          <w:lang/>
        </w:rPr>
        <w:sectPr w:rsidR="00116B84">
          <w:pgSz w:w="11906" w:h="16838"/>
          <w:pgMar w:top="1440" w:right="1800" w:bottom="1440" w:left="1800" w:header="851" w:footer="992" w:gutter="0"/>
          <w:pgNumType w:start="1"/>
          <w:cols w:space="425"/>
          <w:docGrid w:type="lines" w:linePitch="312"/>
        </w:sectPr>
      </w:pPr>
    </w:p>
    <w:p w:rsidR="00116B84" w:rsidRDefault="00F339EE">
      <w:pPr>
        <w:spacing w:line="360" w:lineRule="auto"/>
        <w:jc w:val="center"/>
        <w:rPr>
          <w:rFonts w:ascii="黑体" w:eastAsia="黑体" w:hAnsi="宋体" w:cs="Times New Roman"/>
          <w:b/>
          <w:sz w:val="28"/>
          <w:szCs w:val="28"/>
          <w:lang/>
        </w:rPr>
      </w:pPr>
      <w:r>
        <w:rPr>
          <w:rFonts w:ascii="黑体" w:eastAsia="黑体" w:hAnsi="宋体" w:cs="Times New Roman" w:hint="eastAsia"/>
          <w:b/>
          <w:sz w:val="28"/>
          <w:szCs w:val="28"/>
          <w:lang/>
        </w:rPr>
        <w:lastRenderedPageBreak/>
        <w:t>安徽大学</w:t>
      </w:r>
      <w:r>
        <w:rPr>
          <w:rFonts w:ascii="黑体" w:eastAsia="黑体" w:hAnsi="宋体" w:cs="Times New Roman" w:hint="eastAsia"/>
          <w:b/>
          <w:sz w:val="28"/>
          <w:szCs w:val="28"/>
          <w:lang/>
        </w:rPr>
        <w:t>2016-2017</w:t>
      </w:r>
      <w:r>
        <w:rPr>
          <w:rFonts w:ascii="黑体" w:eastAsia="黑体" w:hAnsi="宋体" w:cs="Times New Roman" w:hint="eastAsia"/>
          <w:b/>
          <w:sz w:val="28"/>
          <w:szCs w:val="28"/>
          <w:lang/>
        </w:rPr>
        <w:t>学年本科教学质量报告目录</w:t>
      </w:r>
    </w:p>
    <w:p w:rsidR="00116B84" w:rsidRDefault="00116B84">
      <w:pPr>
        <w:spacing w:line="360" w:lineRule="auto"/>
        <w:jc w:val="center"/>
        <w:rPr>
          <w:rFonts w:ascii="宋体" w:eastAsia="宋体" w:hAnsi="宋体" w:cs="Times New Roman"/>
          <w:szCs w:val="21"/>
        </w:rPr>
      </w:pPr>
    </w:p>
    <w:p w:rsidR="00116B84" w:rsidRDefault="00116B84">
      <w:pPr>
        <w:pStyle w:val="1"/>
        <w:tabs>
          <w:tab w:val="right" w:leader="dot" w:pos="8306"/>
        </w:tabs>
        <w:spacing w:line="360" w:lineRule="auto"/>
      </w:pPr>
      <w:r w:rsidRPr="00116B84">
        <w:rPr>
          <w:rFonts w:ascii="黑体" w:eastAsia="黑体" w:hAnsi="宋体"/>
          <w:sz w:val="36"/>
          <w:szCs w:val="36"/>
        </w:rPr>
        <w:fldChar w:fldCharType="begin"/>
      </w:r>
      <w:r w:rsidR="00F339EE">
        <w:rPr>
          <w:rFonts w:ascii="黑体" w:eastAsia="黑体" w:hAnsi="宋体"/>
          <w:sz w:val="36"/>
          <w:szCs w:val="36"/>
        </w:rPr>
        <w:instrText xml:space="preserve">TOC \o "1-3" \h \u </w:instrText>
      </w:r>
      <w:r w:rsidRPr="00116B84">
        <w:rPr>
          <w:rFonts w:ascii="黑体" w:eastAsia="黑体" w:hAnsi="宋体"/>
          <w:sz w:val="36"/>
          <w:szCs w:val="36"/>
        </w:rPr>
        <w:fldChar w:fldCharType="separate"/>
      </w:r>
      <w:hyperlink w:anchor="_Toc11320" w:history="1">
        <w:r w:rsidR="00F339EE">
          <w:rPr>
            <w:rFonts w:ascii="黑体" w:eastAsia="黑体" w:hAnsi="宋体" w:cs="黑体" w:hint="eastAsia"/>
            <w:kern w:val="44"/>
            <w:szCs w:val="30"/>
            <w:lang/>
          </w:rPr>
          <w:t>一、本科教育基本情况</w:t>
        </w:r>
        <w:r w:rsidR="00F339EE">
          <w:tab/>
        </w:r>
        <w:r>
          <w:fldChar w:fldCharType="begin"/>
        </w:r>
        <w:r w:rsidR="00F339EE">
          <w:instrText xml:space="preserve"> PAGEREF _Toc11320 </w:instrText>
        </w:r>
        <w:r>
          <w:fldChar w:fldCharType="separate"/>
        </w:r>
        <w:r w:rsidR="00F339EE">
          <w:t>1</w:t>
        </w:r>
        <w:r>
          <w:fldChar w:fldCharType="end"/>
        </w:r>
      </w:hyperlink>
    </w:p>
    <w:p w:rsidR="00116B84" w:rsidRDefault="00116B84">
      <w:pPr>
        <w:pStyle w:val="20"/>
        <w:tabs>
          <w:tab w:val="right" w:leader="dot" w:pos="8306"/>
        </w:tabs>
        <w:spacing w:line="360" w:lineRule="auto"/>
      </w:pPr>
      <w:hyperlink w:anchor="_Toc25032" w:history="1">
        <w:r w:rsidR="00F339EE">
          <w:rPr>
            <w:rFonts w:ascii="黑体" w:eastAsia="黑体" w:hAnsi="宋体" w:hint="eastAsia"/>
            <w:szCs w:val="28"/>
            <w:lang/>
          </w:rPr>
          <w:t>（一）人才培养目标</w:t>
        </w:r>
        <w:r w:rsidR="00F339EE">
          <w:tab/>
        </w:r>
        <w:r>
          <w:fldChar w:fldCharType="begin"/>
        </w:r>
        <w:r w:rsidR="00F339EE">
          <w:instrText xml:space="preserve"> PAGEREF _Toc25032 </w:instrText>
        </w:r>
        <w:r>
          <w:fldChar w:fldCharType="separate"/>
        </w:r>
        <w:r w:rsidR="00F339EE">
          <w:t>1</w:t>
        </w:r>
        <w:r>
          <w:fldChar w:fldCharType="end"/>
        </w:r>
      </w:hyperlink>
    </w:p>
    <w:p w:rsidR="00116B84" w:rsidRDefault="00116B84">
      <w:pPr>
        <w:pStyle w:val="20"/>
        <w:tabs>
          <w:tab w:val="right" w:leader="dot" w:pos="8306"/>
        </w:tabs>
        <w:spacing w:line="360" w:lineRule="auto"/>
      </w:pPr>
      <w:hyperlink w:anchor="_Toc1550" w:history="1">
        <w:r w:rsidR="00F339EE">
          <w:rPr>
            <w:rFonts w:ascii="黑体" w:eastAsia="黑体" w:hAnsi="宋体" w:hint="eastAsia"/>
            <w:szCs w:val="28"/>
            <w:lang/>
          </w:rPr>
          <w:t>（二）学科专业设置情况</w:t>
        </w:r>
        <w:r w:rsidR="00F339EE">
          <w:tab/>
        </w:r>
        <w:r>
          <w:fldChar w:fldCharType="begin"/>
        </w:r>
        <w:r w:rsidR="00F339EE">
          <w:instrText xml:space="preserve"> PAGEREF _Toc1550 </w:instrText>
        </w:r>
        <w:r>
          <w:fldChar w:fldCharType="separate"/>
        </w:r>
        <w:r w:rsidR="00F339EE">
          <w:t>1</w:t>
        </w:r>
        <w:r>
          <w:fldChar w:fldCharType="end"/>
        </w:r>
      </w:hyperlink>
    </w:p>
    <w:p w:rsidR="00116B84" w:rsidRDefault="00116B84">
      <w:pPr>
        <w:pStyle w:val="20"/>
        <w:tabs>
          <w:tab w:val="right" w:leader="dot" w:pos="8306"/>
        </w:tabs>
        <w:spacing w:line="360" w:lineRule="auto"/>
      </w:pPr>
      <w:hyperlink w:anchor="_Toc30157" w:history="1">
        <w:r w:rsidR="00F339EE">
          <w:rPr>
            <w:rFonts w:ascii="黑体" w:eastAsia="黑体" w:hAnsi="宋体" w:hint="eastAsia"/>
            <w:szCs w:val="28"/>
            <w:lang/>
          </w:rPr>
          <w:t>（三）在校生规模</w:t>
        </w:r>
        <w:r w:rsidR="00F339EE">
          <w:tab/>
        </w:r>
        <w:r>
          <w:fldChar w:fldCharType="begin"/>
        </w:r>
        <w:r w:rsidR="00F339EE">
          <w:instrText xml:space="preserve"> PAGEREF _Toc30157 </w:instrText>
        </w:r>
        <w:r>
          <w:fldChar w:fldCharType="separate"/>
        </w:r>
        <w:r w:rsidR="00F339EE">
          <w:t>2</w:t>
        </w:r>
        <w:r>
          <w:fldChar w:fldCharType="end"/>
        </w:r>
      </w:hyperlink>
    </w:p>
    <w:p w:rsidR="00116B84" w:rsidRDefault="00116B84">
      <w:pPr>
        <w:pStyle w:val="20"/>
        <w:tabs>
          <w:tab w:val="right" w:leader="dot" w:pos="8306"/>
        </w:tabs>
        <w:spacing w:line="360" w:lineRule="auto"/>
      </w:pPr>
      <w:hyperlink w:anchor="_Toc20101" w:history="1">
        <w:r w:rsidR="00F339EE">
          <w:rPr>
            <w:rFonts w:ascii="黑体" w:eastAsia="黑体" w:hAnsi="宋体" w:hint="eastAsia"/>
            <w:szCs w:val="28"/>
            <w:lang/>
          </w:rPr>
          <w:t>（四）本科生生源质量</w:t>
        </w:r>
        <w:r w:rsidR="00F339EE">
          <w:tab/>
        </w:r>
        <w:r>
          <w:fldChar w:fldCharType="begin"/>
        </w:r>
        <w:r w:rsidR="00F339EE">
          <w:instrText xml:space="preserve"> PAGEREF _Toc20101 </w:instrText>
        </w:r>
        <w:r>
          <w:fldChar w:fldCharType="separate"/>
        </w:r>
        <w:r w:rsidR="00F339EE">
          <w:t>2</w:t>
        </w:r>
        <w:r>
          <w:fldChar w:fldCharType="end"/>
        </w:r>
      </w:hyperlink>
    </w:p>
    <w:p w:rsidR="00116B84" w:rsidRDefault="00116B84">
      <w:pPr>
        <w:pStyle w:val="1"/>
        <w:tabs>
          <w:tab w:val="right" w:leader="dot" w:pos="8306"/>
        </w:tabs>
        <w:spacing w:line="360" w:lineRule="auto"/>
      </w:pPr>
      <w:hyperlink w:anchor="_Toc21359" w:history="1">
        <w:r w:rsidR="00F339EE">
          <w:rPr>
            <w:rFonts w:ascii="黑体" w:eastAsia="黑体" w:hAnsi="宋体" w:cs="黑体" w:hint="eastAsia"/>
            <w:kern w:val="44"/>
            <w:szCs w:val="30"/>
            <w:lang/>
          </w:rPr>
          <w:t>二、师资与教学条件</w:t>
        </w:r>
        <w:r w:rsidR="00F339EE">
          <w:tab/>
        </w:r>
        <w:r>
          <w:fldChar w:fldCharType="begin"/>
        </w:r>
        <w:r w:rsidR="00F339EE">
          <w:instrText xml:space="preserve"> PAGEREF _Toc21359 </w:instrText>
        </w:r>
        <w:r>
          <w:fldChar w:fldCharType="separate"/>
        </w:r>
        <w:r w:rsidR="00F339EE">
          <w:t>3</w:t>
        </w:r>
        <w:r>
          <w:fldChar w:fldCharType="end"/>
        </w:r>
      </w:hyperlink>
    </w:p>
    <w:p w:rsidR="00116B84" w:rsidRDefault="00116B84">
      <w:pPr>
        <w:pStyle w:val="20"/>
        <w:tabs>
          <w:tab w:val="right" w:leader="dot" w:pos="8306"/>
        </w:tabs>
        <w:spacing w:line="360" w:lineRule="auto"/>
      </w:pPr>
      <w:hyperlink w:anchor="_Toc17069" w:history="1">
        <w:r w:rsidR="00F339EE">
          <w:rPr>
            <w:rFonts w:ascii="黑体" w:eastAsia="黑体" w:hAnsi="宋体" w:hint="eastAsia"/>
            <w:szCs w:val="28"/>
            <w:lang/>
          </w:rPr>
          <w:t>（一）师资队伍</w:t>
        </w:r>
        <w:r w:rsidR="00F339EE">
          <w:tab/>
        </w:r>
        <w:r>
          <w:fldChar w:fldCharType="begin"/>
        </w:r>
        <w:r w:rsidR="00F339EE">
          <w:instrText xml:space="preserve"> PAGEREF _Toc17069 </w:instrText>
        </w:r>
        <w:r>
          <w:fldChar w:fldCharType="separate"/>
        </w:r>
        <w:r w:rsidR="00F339EE">
          <w:t>3</w:t>
        </w:r>
        <w:r>
          <w:fldChar w:fldCharType="end"/>
        </w:r>
      </w:hyperlink>
    </w:p>
    <w:p w:rsidR="00116B84" w:rsidRDefault="00116B84">
      <w:pPr>
        <w:pStyle w:val="20"/>
        <w:tabs>
          <w:tab w:val="right" w:leader="dot" w:pos="8306"/>
        </w:tabs>
        <w:spacing w:line="360" w:lineRule="auto"/>
      </w:pPr>
      <w:hyperlink w:anchor="_Toc14701" w:history="1">
        <w:r w:rsidR="00F339EE">
          <w:rPr>
            <w:rFonts w:ascii="黑体" w:eastAsia="黑体" w:hAnsi="宋体" w:hint="eastAsia"/>
            <w:szCs w:val="28"/>
            <w:lang/>
          </w:rPr>
          <w:t>（二）本科主讲教师情况</w:t>
        </w:r>
        <w:r w:rsidR="00F339EE">
          <w:tab/>
        </w:r>
        <w:r>
          <w:fldChar w:fldCharType="begin"/>
        </w:r>
        <w:r w:rsidR="00F339EE">
          <w:instrText xml:space="preserve"> PAGEREF _Toc14701 </w:instrText>
        </w:r>
        <w:r>
          <w:fldChar w:fldCharType="separate"/>
        </w:r>
        <w:r w:rsidR="00F339EE">
          <w:t>5</w:t>
        </w:r>
        <w:r>
          <w:fldChar w:fldCharType="end"/>
        </w:r>
      </w:hyperlink>
    </w:p>
    <w:p w:rsidR="00116B84" w:rsidRDefault="00116B84">
      <w:pPr>
        <w:pStyle w:val="20"/>
        <w:tabs>
          <w:tab w:val="right" w:leader="dot" w:pos="8306"/>
        </w:tabs>
        <w:spacing w:line="360" w:lineRule="auto"/>
      </w:pPr>
      <w:hyperlink w:anchor="_Toc3187" w:history="1">
        <w:r w:rsidR="00F339EE">
          <w:rPr>
            <w:rFonts w:ascii="黑体" w:eastAsia="黑体" w:hAnsi="宋体" w:hint="eastAsia"/>
            <w:szCs w:val="28"/>
            <w:lang/>
          </w:rPr>
          <w:t>（三）教学经费投入情况</w:t>
        </w:r>
        <w:r w:rsidR="00F339EE">
          <w:tab/>
        </w:r>
        <w:r>
          <w:fldChar w:fldCharType="begin"/>
        </w:r>
        <w:r w:rsidR="00F339EE">
          <w:instrText xml:space="preserve"> PAGEREF _Toc3187 </w:instrText>
        </w:r>
        <w:r>
          <w:fldChar w:fldCharType="separate"/>
        </w:r>
        <w:r w:rsidR="00F339EE">
          <w:t>6</w:t>
        </w:r>
        <w:r>
          <w:fldChar w:fldCharType="end"/>
        </w:r>
      </w:hyperlink>
    </w:p>
    <w:p w:rsidR="00116B84" w:rsidRDefault="00116B84">
      <w:pPr>
        <w:pStyle w:val="20"/>
        <w:tabs>
          <w:tab w:val="right" w:leader="dot" w:pos="8306"/>
        </w:tabs>
        <w:spacing w:line="360" w:lineRule="auto"/>
      </w:pPr>
      <w:hyperlink w:anchor="_Toc8069" w:history="1">
        <w:r w:rsidR="00F339EE">
          <w:rPr>
            <w:rFonts w:ascii="黑体" w:eastAsia="黑体" w:hAnsi="宋体" w:hint="eastAsia"/>
            <w:szCs w:val="28"/>
            <w:lang/>
          </w:rPr>
          <w:t>（四）教学设施应用情况</w:t>
        </w:r>
        <w:r w:rsidR="00F339EE">
          <w:tab/>
        </w:r>
        <w:r>
          <w:fldChar w:fldCharType="begin"/>
        </w:r>
        <w:r w:rsidR="00F339EE">
          <w:instrText xml:space="preserve"> PAGEREF _T</w:instrText>
        </w:r>
        <w:r w:rsidR="00F339EE">
          <w:instrText xml:space="preserve">oc8069 </w:instrText>
        </w:r>
        <w:r>
          <w:fldChar w:fldCharType="separate"/>
        </w:r>
        <w:r w:rsidR="00F339EE">
          <w:t>6</w:t>
        </w:r>
        <w:r>
          <w:fldChar w:fldCharType="end"/>
        </w:r>
      </w:hyperlink>
    </w:p>
    <w:p w:rsidR="00116B84" w:rsidRDefault="00116B84">
      <w:pPr>
        <w:pStyle w:val="1"/>
        <w:tabs>
          <w:tab w:val="right" w:leader="dot" w:pos="8306"/>
        </w:tabs>
        <w:spacing w:line="360" w:lineRule="auto"/>
      </w:pPr>
      <w:hyperlink w:anchor="_Toc27665" w:history="1">
        <w:r w:rsidR="00F339EE">
          <w:rPr>
            <w:rFonts w:ascii="黑体" w:eastAsia="黑体" w:hAnsi="宋体" w:cs="黑体" w:hint="eastAsia"/>
            <w:kern w:val="44"/>
            <w:szCs w:val="30"/>
            <w:lang/>
          </w:rPr>
          <w:t>三、教学建设与改革</w:t>
        </w:r>
        <w:r w:rsidR="00F339EE">
          <w:tab/>
        </w:r>
        <w:r>
          <w:fldChar w:fldCharType="begin"/>
        </w:r>
        <w:r w:rsidR="00F339EE">
          <w:instrText xml:space="preserve"> PAGEREF _Toc27665 </w:instrText>
        </w:r>
        <w:r>
          <w:fldChar w:fldCharType="separate"/>
        </w:r>
        <w:r w:rsidR="00F339EE">
          <w:t>7</w:t>
        </w:r>
        <w:r>
          <w:fldChar w:fldCharType="end"/>
        </w:r>
      </w:hyperlink>
    </w:p>
    <w:p w:rsidR="00116B84" w:rsidRDefault="00116B84">
      <w:pPr>
        <w:pStyle w:val="20"/>
        <w:tabs>
          <w:tab w:val="right" w:leader="dot" w:pos="8306"/>
        </w:tabs>
        <w:spacing w:line="360" w:lineRule="auto"/>
      </w:pPr>
      <w:hyperlink w:anchor="_Toc13976" w:history="1">
        <w:r w:rsidR="00F339EE">
          <w:rPr>
            <w:rFonts w:ascii="黑体" w:eastAsia="黑体" w:hAnsi="宋体" w:hint="eastAsia"/>
            <w:szCs w:val="28"/>
            <w:lang/>
          </w:rPr>
          <w:t>（一）教学建设</w:t>
        </w:r>
        <w:r w:rsidR="00F339EE">
          <w:tab/>
        </w:r>
        <w:r>
          <w:fldChar w:fldCharType="begin"/>
        </w:r>
        <w:r w:rsidR="00F339EE">
          <w:instrText xml:space="preserve"> PAGEREF _Toc13976 </w:instrText>
        </w:r>
        <w:r>
          <w:fldChar w:fldCharType="separate"/>
        </w:r>
        <w:r w:rsidR="00F339EE">
          <w:t>7</w:t>
        </w:r>
        <w:r>
          <w:fldChar w:fldCharType="end"/>
        </w:r>
      </w:hyperlink>
    </w:p>
    <w:p w:rsidR="00116B84" w:rsidRDefault="00116B84">
      <w:pPr>
        <w:pStyle w:val="20"/>
        <w:tabs>
          <w:tab w:val="right" w:leader="dot" w:pos="8306"/>
        </w:tabs>
        <w:spacing w:line="360" w:lineRule="auto"/>
      </w:pPr>
      <w:hyperlink w:anchor="_Toc16944" w:history="1">
        <w:r w:rsidR="00F339EE">
          <w:rPr>
            <w:rFonts w:ascii="黑体" w:eastAsia="黑体" w:hAnsi="宋体" w:hint="eastAsia"/>
            <w:szCs w:val="28"/>
            <w:lang/>
          </w:rPr>
          <w:t>（二）教学改革</w:t>
        </w:r>
        <w:r w:rsidR="00F339EE">
          <w:tab/>
        </w:r>
        <w:r>
          <w:fldChar w:fldCharType="begin"/>
        </w:r>
        <w:r w:rsidR="00F339EE">
          <w:instrText xml:space="preserve"> PAGEREF _Toc16944 </w:instrText>
        </w:r>
        <w:r>
          <w:fldChar w:fldCharType="separate"/>
        </w:r>
        <w:r w:rsidR="00F339EE">
          <w:t>9</w:t>
        </w:r>
        <w:r>
          <w:fldChar w:fldCharType="end"/>
        </w:r>
      </w:hyperlink>
    </w:p>
    <w:p w:rsidR="00116B84" w:rsidRDefault="00116B84">
      <w:pPr>
        <w:pStyle w:val="1"/>
        <w:tabs>
          <w:tab w:val="right" w:leader="dot" w:pos="8306"/>
        </w:tabs>
        <w:spacing w:line="360" w:lineRule="auto"/>
      </w:pPr>
      <w:hyperlink w:anchor="_Toc10958" w:history="1">
        <w:r w:rsidR="00F339EE">
          <w:rPr>
            <w:rFonts w:ascii="黑体" w:eastAsia="黑体" w:hAnsi="宋体" w:cs="黑体" w:hint="eastAsia"/>
            <w:kern w:val="44"/>
            <w:szCs w:val="30"/>
            <w:lang/>
          </w:rPr>
          <w:t>四、质量保障体系</w:t>
        </w:r>
        <w:r w:rsidR="00F339EE">
          <w:tab/>
        </w:r>
        <w:r>
          <w:fldChar w:fldCharType="begin"/>
        </w:r>
        <w:r w:rsidR="00F339EE">
          <w:instrText xml:space="preserve"> PAGEREF _Toc10958 </w:instrText>
        </w:r>
        <w:r>
          <w:fldChar w:fldCharType="separate"/>
        </w:r>
        <w:r w:rsidR="00F339EE">
          <w:t>10</w:t>
        </w:r>
        <w:r>
          <w:fldChar w:fldCharType="end"/>
        </w:r>
      </w:hyperlink>
    </w:p>
    <w:p w:rsidR="00116B84" w:rsidRDefault="00116B84">
      <w:pPr>
        <w:pStyle w:val="20"/>
        <w:tabs>
          <w:tab w:val="right" w:leader="dot" w:pos="8306"/>
        </w:tabs>
        <w:spacing w:line="360" w:lineRule="auto"/>
      </w:pPr>
      <w:hyperlink w:anchor="_Toc10231" w:history="1">
        <w:r w:rsidR="00F339EE">
          <w:rPr>
            <w:rFonts w:ascii="黑体" w:eastAsia="黑体" w:hAnsi="宋体" w:hint="eastAsia"/>
            <w:szCs w:val="28"/>
            <w:lang/>
          </w:rPr>
          <w:t>（一）落实教学中心地位</w:t>
        </w:r>
        <w:r w:rsidR="00F339EE">
          <w:tab/>
        </w:r>
        <w:r>
          <w:fldChar w:fldCharType="begin"/>
        </w:r>
        <w:r w:rsidR="00F339EE">
          <w:instrText xml:space="preserve"> PAGEREF _Toc10231 </w:instrText>
        </w:r>
        <w:r>
          <w:fldChar w:fldCharType="separate"/>
        </w:r>
        <w:r w:rsidR="00F339EE">
          <w:t>11</w:t>
        </w:r>
        <w:r>
          <w:fldChar w:fldCharType="end"/>
        </w:r>
      </w:hyperlink>
    </w:p>
    <w:p w:rsidR="00116B84" w:rsidRDefault="00116B84">
      <w:pPr>
        <w:pStyle w:val="20"/>
        <w:tabs>
          <w:tab w:val="right" w:leader="dot" w:pos="8306"/>
        </w:tabs>
        <w:spacing w:line="360" w:lineRule="auto"/>
      </w:pPr>
      <w:hyperlink w:anchor="_Toc16356" w:history="1">
        <w:r w:rsidR="00F339EE">
          <w:rPr>
            <w:rFonts w:ascii="黑体" w:eastAsia="黑体" w:hAnsi="宋体" w:hint="eastAsia"/>
            <w:szCs w:val="28"/>
            <w:lang/>
          </w:rPr>
          <w:t>（二）完善教学督导和监控</w:t>
        </w:r>
        <w:r w:rsidR="00F339EE">
          <w:tab/>
        </w:r>
        <w:r>
          <w:fldChar w:fldCharType="begin"/>
        </w:r>
        <w:r w:rsidR="00F339EE">
          <w:instrText xml:space="preserve"> PAGEREF _Toc16356 </w:instrText>
        </w:r>
        <w:r>
          <w:fldChar w:fldCharType="separate"/>
        </w:r>
        <w:r w:rsidR="00F339EE">
          <w:t>11</w:t>
        </w:r>
        <w:r>
          <w:fldChar w:fldCharType="end"/>
        </w:r>
      </w:hyperlink>
    </w:p>
    <w:p w:rsidR="00116B84" w:rsidRDefault="00116B84">
      <w:pPr>
        <w:pStyle w:val="20"/>
        <w:tabs>
          <w:tab w:val="right" w:leader="dot" w:pos="8306"/>
        </w:tabs>
        <w:spacing w:line="360" w:lineRule="auto"/>
      </w:pPr>
      <w:hyperlink w:anchor="_Toc27792" w:history="1">
        <w:r w:rsidR="00F339EE">
          <w:rPr>
            <w:rFonts w:ascii="黑体" w:eastAsia="黑体" w:hAnsi="宋体" w:hint="eastAsia"/>
            <w:szCs w:val="28"/>
            <w:lang/>
          </w:rPr>
          <w:t>（三）常态监测与专业认证</w:t>
        </w:r>
        <w:r w:rsidR="00F339EE">
          <w:tab/>
        </w:r>
        <w:r>
          <w:fldChar w:fldCharType="begin"/>
        </w:r>
        <w:r w:rsidR="00F339EE">
          <w:instrText xml:space="preserve"> PAGEREF _Toc27792 </w:instrText>
        </w:r>
        <w:r>
          <w:fldChar w:fldCharType="separate"/>
        </w:r>
        <w:r w:rsidR="00F339EE">
          <w:t>12</w:t>
        </w:r>
        <w:r>
          <w:fldChar w:fldCharType="end"/>
        </w:r>
      </w:hyperlink>
    </w:p>
    <w:p w:rsidR="00116B84" w:rsidRDefault="00116B84">
      <w:pPr>
        <w:pStyle w:val="20"/>
        <w:tabs>
          <w:tab w:val="right" w:leader="dot" w:pos="8306"/>
        </w:tabs>
        <w:spacing w:line="360" w:lineRule="auto"/>
      </w:pPr>
      <w:hyperlink w:anchor="_Toc24861" w:history="1">
        <w:r w:rsidR="00F339EE">
          <w:rPr>
            <w:rFonts w:ascii="黑体" w:eastAsia="黑体" w:hAnsi="宋体" w:hint="eastAsia"/>
            <w:szCs w:val="28"/>
            <w:lang/>
          </w:rPr>
          <w:t>（四）加强反馈与教学激励</w:t>
        </w:r>
        <w:r w:rsidR="00F339EE">
          <w:tab/>
        </w:r>
        <w:r>
          <w:fldChar w:fldCharType="begin"/>
        </w:r>
        <w:r w:rsidR="00F339EE">
          <w:instrText xml:space="preserve"> PAGEREF _Toc24861 </w:instrText>
        </w:r>
        <w:r>
          <w:fldChar w:fldCharType="separate"/>
        </w:r>
        <w:r w:rsidR="00F339EE">
          <w:t>13</w:t>
        </w:r>
        <w:r>
          <w:fldChar w:fldCharType="end"/>
        </w:r>
      </w:hyperlink>
    </w:p>
    <w:p w:rsidR="00116B84" w:rsidRDefault="00116B84">
      <w:pPr>
        <w:pStyle w:val="1"/>
        <w:tabs>
          <w:tab w:val="right" w:leader="dot" w:pos="8306"/>
        </w:tabs>
        <w:spacing w:line="360" w:lineRule="auto"/>
      </w:pPr>
      <w:hyperlink w:anchor="_Toc19447" w:history="1">
        <w:r w:rsidR="00F339EE">
          <w:rPr>
            <w:rFonts w:ascii="黑体" w:eastAsia="黑体" w:hAnsi="宋体" w:cs="黑体" w:hint="eastAsia"/>
            <w:kern w:val="44"/>
            <w:szCs w:val="30"/>
            <w:lang/>
          </w:rPr>
          <w:t>五、学生学习效果</w:t>
        </w:r>
        <w:r w:rsidR="00F339EE">
          <w:tab/>
        </w:r>
        <w:r>
          <w:fldChar w:fldCharType="begin"/>
        </w:r>
        <w:r w:rsidR="00F339EE">
          <w:instrText xml:space="preserve"> PAGEREF _Toc19447 </w:instrText>
        </w:r>
        <w:r>
          <w:fldChar w:fldCharType="separate"/>
        </w:r>
        <w:r w:rsidR="00F339EE">
          <w:t>13</w:t>
        </w:r>
        <w:r>
          <w:fldChar w:fldCharType="end"/>
        </w:r>
      </w:hyperlink>
    </w:p>
    <w:p w:rsidR="00116B84" w:rsidRDefault="00116B84">
      <w:pPr>
        <w:pStyle w:val="20"/>
        <w:tabs>
          <w:tab w:val="right" w:leader="dot" w:pos="8306"/>
        </w:tabs>
        <w:spacing w:line="360" w:lineRule="auto"/>
      </w:pPr>
      <w:hyperlink w:anchor="_Toc18780" w:history="1">
        <w:r w:rsidR="00F339EE">
          <w:rPr>
            <w:rFonts w:ascii="黑体" w:eastAsia="黑体" w:hAnsi="宋体" w:hint="eastAsia"/>
            <w:szCs w:val="28"/>
            <w:lang/>
          </w:rPr>
          <w:t>（一）学习效果</w:t>
        </w:r>
        <w:r w:rsidR="00F339EE">
          <w:tab/>
        </w:r>
        <w:r>
          <w:fldChar w:fldCharType="begin"/>
        </w:r>
        <w:r w:rsidR="00F339EE">
          <w:instrText xml:space="preserve"> PAGEREF _Toc18780 </w:instrText>
        </w:r>
        <w:r>
          <w:fldChar w:fldCharType="separate"/>
        </w:r>
        <w:r w:rsidR="00F339EE">
          <w:t>13</w:t>
        </w:r>
        <w:r>
          <w:fldChar w:fldCharType="end"/>
        </w:r>
      </w:hyperlink>
    </w:p>
    <w:p w:rsidR="00116B84" w:rsidRDefault="00116B84">
      <w:pPr>
        <w:pStyle w:val="20"/>
        <w:tabs>
          <w:tab w:val="right" w:leader="dot" w:pos="8306"/>
        </w:tabs>
        <w:spacing w:line="360" w:lineRule="auto"/>
      </w:pPr>
      <w:hyperlink w:anchor="_Toc4355" w:history="1">
        <w:r w:rsidR="00F339EE">
          <w:rPr>
            <w:rFonts w:ascii="黑体" w:eastAsia="黑体" w:hAnsi="宋体" w:hint="eastAsia"/>
            <w:szCs w:val="28"/>
            <w:lang/>
          </w:rPr>
          <w:t>（二）创新与实践能力</w:t>
        </w:r>
        <w:r w:rsidR="00F339EE">
          <w:tab/>
        </w:r>
        <w:r>
          <w:fldChar w:fldCharType="begin"/>
        </w:r>
        <w:r w:rsidR="00F339EE">
          <w:instrText xml:space="preserve"> PAGEREF _Toc4355 </w:instrText>
        </w:r>
        <w:r>
          <w:fldChar w:fldCharType="separate"/>
        </w:r>
        <w:r w:rsidR="00F339EE">
          <w:t>14</w:t>
        </w:r>
        <w:r>
          <w:fldChar w:fldCharType="end"/>
        </w:r>
      </w:hyperlink>
    </w:p>
    <w:p w:rsidR="00116B84" w:rsidRDefault="00116B84">
      <w:pPr>
        <w:pStyle w:val="20"/>
        <w:tabs>
          <w:tab w:val="right" w:leader="dot" w:pos="8306"/>
        </w:tabs>
        <w:spacing w:line="360" w:lineRule="auto"/>
      </w:pPr>
      <w:hyperlink w:anchor="_Toc19831" w:history="1">
        <w:r w:rsidR="00F339EE">
          <w:rPr>
            <w:rFonts w:ascii="黑体" w:eastAsia="黑体" w:hAnsi="宋体"/>
            <w:szCs w:val="28"/>
            <w:lang/>
          </w:rPr>
          <w:t>（三）</w:t>
        </w:r>
        <w:r w:rsidR="00F339EE">
          <w:rPr>
            <w:rFonts w:ascii="黑体" w:eastAsia="黑体" w:hAnsi="宋体" w:hint="eastAsia"/>
            <w:szCs w:val="28"/>
            <w:lang/>
          </w:rPr>
          <w:t>满意度调查</w:t>
        </w:r>
        <w:r w:rsidR="00F339EE">
          <w:tab/>
        </w:r>
        <w:r>
          <w:fldChar w:fldCharType="begin"/>
        </w:r>
        <w:r w:rsidR="00F339EE">
          <w:instrText xml:space="preserve"> PAGEREF _Toc19831 </w:instrText>
        </w:r>
        <w:r>
          <w:fldChar w:fldCharType="separate"/>
        </w:r>
        <w:r w:rsidR="00F339EE">
          <w:t>14</w:t>
        </w:r>
        <w:r>
          <w:fldChar w:fldCharType="end"/>
        </w:r>
      </w:hyperlink>
    </w:p>
    <w:p w:rsidR="00116B84" w:rsidRDefault="00116B84">
      <w:pPr>
        <w:pStyle w:val="1"/>
        <w:tabs>
          <w:tab w:val="right" w:leader="dot" w:pos="8306"/>
        </w:tabs>
        <w:spacing w:line="360" w:lineRule="auto"/>
      </w:pPr>
      <w:hyperlink w:anchor="_Toc9491" w:history="1">
        <w:r w:rsidR="00F339EE">
          <w:rPr>
            <w:rFonts w:ascii="黑体" w:eastAsia="黑体" w:hAnsi="宋体" w:cs="黑体" w:hint="eastAsia"/>
            <w:kern w:val="44"/>
            <w:szCs w:val="30"/>
            <w:lang/>
          </w:rPr>
          <w:t>六、教学成果与特色发展</w:t>
        </w:r>
        <w:r w:rsidR="00F339EE">
          <w:tab/>
        </w:r>
        <w:r>
          <w:fldChar w:fldCharType="begin"/>
        </w:r>
        <w:r w:rsidR="00F339EE">
          <w:instrText xml:space="preserve"> PAGEREF _Toc9491 </w:instrText>
        </w:r>
        <w:r>
          <w:fldChar w:fldCharType="separate"/>
        </w:r>
        <w:r w:rsidR="00F339EE">
          <w:t>15</w:t>
        </w:r>
        <w:r>
          <w:fldChar w:fldCharType="end"/>
        </w:r>
      </w:hyperlink>
    </w:p>
    <w:p w:rsidR="00116B84" w:rsidRDefault="00116B84">
      <w:pPr>
        <w:pStyle w:val="1"/>
        <w:tabs>
          <w:tab w:val="right" w:leader="dot" w:pos="8306"/>
        </w:tabs>
        <w:spacing w:line="360" w:lineRule="auto"/>
      </w:pPr>
      <w:hyperlink w:anchor="_Toc25030" w:history="1">
        <w:r w:rsidR="00F339EE">
          <w:rPr>
            <w:rFonts w:ascii="黑体" w:eastAsia="黑体" w:hAnsi="宋体" w:cs="黑体" w:hint="eastAsia"/>
            <w:kern w:val="44"/>
            <w:szCs w:val="30"/>
            <w:lang/>
          </w:rPr>
          <w:t>七、存在不足与改进思路</w:t>
        </w:r>
        <w:r w:rsidR="00F339EE">
          <w:tab/>
        </w:r>
        <w:r>
          <w:fldChar w:fldCharType="begin"/>
        </w:r>
        <w:r w:rsidR="00F339EE">
          <w:instrText xml:space="preserve"> PAGEREF _Toc25030 </w:instrText>
        </w:r>
        <w:r>
          <w:fldChar w:fldCharType="separate"/>
        </w:r>
        <w:r w:rsidR="00F339EE">
          <w:t>15</w:t>
        </w:r>
        <w:r>
          <w:fldChar w:fldCharType="end"/>
        </w:r>
      </w:hyperlink>
    </w:p>
    <w:p w:rsidR="00116B84" w:rsidRDefault="00116B84">
      <w:pPr>
        <w:spacing w:line="360" w:lineRule="auto"/>
        <w:jc w:val="center"/>
        <w:rPr>
          <w:rFonts w:ascii="黑体" w:eastAsia="黑体" w:hAnsi="宋体" w:cs="Times New Roman"/>
          <w:sz w:val="36"/>
          <w:szCs w:val="36"/>
        </w:rPr>
      </w:pPr>
      <w:r>
        <w:rPr>
          <w:rFonts w:ascii="黑体" w:eastAsia="黑体" w:hAnsi="宋体" w:cs="Times New Roman"/>
          <w:szCs w:val="36"/>
        </w:rPr>
        <w:fldChar w:fldCharType="end"/>
      </w:r>
    </w:p>
    <w:p w:rsidR="00116B84" w:rsidRDefault="00116B84">
      <w:pPr>
        <w:spacing w:line="360" w:lineRule="auto"/>
        <w:jc w:val="center"/>
        <w:rPr>
          <w:rFonts w:ascii="黑体" w:eastAsia="黑体" w:hAnsi="宋体" w:cs="Times New Roman"/>
          <w:sz w:val="36"/>
          <w:szCs w:val="36"/>
        </w:rPr>
      </w:pPr>
    </w:p>
    <w:p w:rsidR="00116B84" w:rsidRDefault="00116B84">
      <w:pPr>
        <w:jc w:val="center"/>
        <w:rPr>
          <w:rFonts w:ascii="黑体" w:eastAsia="黑体" w:hAnsi="宋体" w:cs="Times New Roman"/>
          <w:b/>
          <w:sz w:val="36"/>
          <w:szCs w:val="36"/>
          <w:lang/>
        </w:rPr>
        <w:sectPr w:rsidR="00116B84">
          <w:footerReference w:type="default" r:id="rId9"/>
          <w:pgSz w:w="11906" w:h="16838"/>
          <w:pgMar w:top="1440" w:right="1800" w:bottom="1440" w:left="1800" w:header="851" w:footer="992" w:gutter="0"/>
          <w:pgNumType w:start="1"/>
          <w:cols w:space="425"/>
          <w:docGrid w:type="lines" w:linePitch="312"/>
        </w:sectPr>
      </w:pPr>
      <w:bookmarkStart w:id="1" w:name="_Toc10926"/>
    </w:p>
    <w:p w:rsidR="00116B84" w:rsidRDefault="00F339EE">
      <w:pPr>
        <w:jc w:val="center"/>
        <w:rPr>
          <w:rFonts w:ascii="黑体" w:eastAsia="黑体" w:hAnsi="宋体" w:cs="Times New Roman"/>
          <w:b/>
          <w:sz w:val="36"/>
          <w:szCs w:val="36"/>
        </w:rPr>
      </w:pPr>
      <w:r>
        <w:rPr>
          <w:rFonts w:ascii="黑体" w:eastAsia="黑体" w:hAnsi="宋体" w:cs="Times New Roman" w:hint="eastAsia"/>
          <w:b/>
          <w:sz w:val="36"/>
          <w:szCs w:val="36"/>
          <w:lang/>
        </w:rPr>
        <w:lastRenderedPageBreak/>
        <w:t>安徽大学</w:t>
      </w:r>
      <w:r>
        <w:rPr>
          <w:rFonts w:ascii="黑体" w:eastAsia="黑体" w:hAnsi="宋体" w:cs="Times New Roman" w:hint="eastAsia"/>
          <w:b/>
          <w:sz w:val="36"/>
          <w:szCs w:val="36"/>
          <w:lang/>
        </w:rPr>
        <w:t>2016-2017</w:t>
      </w:r>
      <w:r>
        <w:rPr>
          <w:rFonts w:ascii="黑体" w:eastAsia="黑体" w:hAnsi="宋体" w:cs="Times New Roman" w:hint="eastAsia"/>
          <w:b/>
          <w:sz w:val="36"/>
          <w:szCs w:val="36"/>
          <w:lang/>
        </w:rPr>
        <w:t>学年本科教学质量报告</w:t>
      </w:r>
      <w:bookmarkEnd w:id="1"/>
    </w:p>
    <w:p w:rsidR="00116B84" w:rsidRDefault="00116B84">
      <w:pPr>
        <w:jc w:val="center"/>
        <w:rPr>
          <w:rFonts w:ascii="黑体" w:eastAsia="黑体" w:hAnsi="宋体" w:cs="Times New Roman"/>
          <w:b/>
          <w:sz w:val="36"/>
          <w:szCs w:val="36"/>
        </w:rPr>
      </w:pP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安徽大学为安徽省属重点综合性大学，是国家“</w:t>
      </w:r>
      <w:r>
        <w:rPr>
          <w:rFonts w:ascii="宋体" w:eastAsia="宋体" w:hAnsi="宋体" w:cs="Times New Roman" w:hint="eastAsia"/>
          <w:sz w:val="24"/>
          <w:lang/>
        </w:rPr>
        <w:t>211</w:t>
      </w:r>
      <w:r>
        <w:rPr>
          <w:rFonts w:ascii="宋体" w:eastAsia="宋体" w:hAnsi="宋体" w:cs="Times New Roman" w:hint="eastAsia"/>
          <w:sz w:val="24"/>
          <w:lang/>
        </w:rPr>
        <w:t>工程”重点建设高校，安徽省人民政府与教育部共建高校。</w:t>
      </w:r>
      <w:r>
        <w:rPr>
          <w:rFonts w:ascii="宋体" w:eastAsia="宋体" w:hAnsi="宋体" w:cs="仿宋_GB2312" w:hint="eastAsia"/>
          <w:sz w:val="24"/>
          <w:lang/>
        </w:rPr>
        <w:t>2016</w:t>
      </w:r>
      <w:r>
        <w:rPr>
          <w:rFonts w:ascii="宋体" w:eastAsia="宋体" w:hAnsi="宋体" w:cs="仿宋_GB2312" w:hint="eastAsia"/>
          <w:sz w:val="24"/>
          <w:lang/>
        </w:rPr>
        <w:t>年是“十三五”规划开启之年，也是国家提出统筹推进“双一流”建设战略的一年。</w:t>
      </w:r>
      <w:r>
        <w:rPr>
          <w:rFonts w:ascii="宋体" w:eastAsia="宋体" w:hAnsi="宋体" w:cs="仿宋_GB2312" w:hint="eastAsia"/>
          <w:sz w:val="24"/>
          <w:lang/>
        </w:rPr>
        <w:t>2017</w:t>
      </w:r>
      <w:r>
        <w:rPr>
          <w:rFonts w:ascii="宋体" w:eastAsia="宋体" w:hAnsi="宋体" w:cs="仿宋_GB2312" w:hint="eastAsia"/>
          <w:sz w:val="24"/>
          <w:lang/>
        </w:rPr>
        <w:t>年上半年，学校接受了教育部本科教学工作审核评估，学校将以审核评估为起点和改革发展的新契机，认真落实整改工作，探索完善现代大学制度，不断深化教育教学改革，着力于学校内涵式发展，把学校教育事业不断推向前进。</w:t>
      </w:r>
      <w:r>
        <w:rPr>
          <w:rFonts w:ascii="宋体" w:eastAsia="宋体" w:hAnsi="宋体" w:cs="仿宋_GB2312" w:hint="eastAsia"/>
          <w:sz w:val="24"/>
          <w:lang/>
        </w:rPr>
        <w:t xml:space="preserve"> </w:t>
      </w:r>
    </w:p>
    <w:p w:rsidR="00116B84" w:rsidRDefault="00F339EE">
      <w:pPr>
        <w:keepNext/>
        <w:keepLines/>
        <w:spacing w:before="340" w:after="330"/>
        <w:outlineLvl w:val="0"/>
        <w:rPr>
          <w:rFonts w:ascii="黑体" w:eastAsia="黑体" w:hAnsi="宋体" w:cs="黑体"/>
          <w:b/>
          <w:kern w:val="44"/>
          <w:sz w:val="30"/>
          <w:szCs w:val="30"/>
        </w:rPr>
      </w:pPr>
      <w:bookmarkStart w:id="2" w:name="_Toc501036094"/>
      <w:bookmarkStart w:id="3" w:name="_Toc2155"/>
      <w:bookmarkStart w:id="4" w:name="_Toc9707"/>
      <w:bookmarkStart w:id="5" w:name="_Toc18100"/>
      <w:bookmarkStart w:id="6" w:name="_Toc8084"/>
      <w:bookmarkStart w:id="7" w:name="_Toc11320"/>
      <w:r>
        <w:rPr>
          <w:rFonts w:ascii="黑体" w:eastAsia="黑体" w:hAnsi="宋体" w:cs="黑体" w:hint="eastAsia"/>
          <w:b/>
          <w:kern w:val="44"/>
          <w:sz w:val="30"/>
          <w:szCs w:val="30"/>
          <w:lang/>
        </w:rPr>
        <w:t>一、本科教育基本情况</w:t>
      </w:r>
      <w:bookmarkEnd w:id="2"/>
      <w:bookmarkEnd w:id="3"/>
      <w:bookmarkEnd w:id="4"/>
      <w:bookmarkEnd w:id="5"/>
      <w:bookmarkEnd w:id="6"/>
      <w:bookmarkEnd w:id="7"/>
    </w:p>
    <w:p w:rsidR="00116B84" w:rsidRDefault="00F339EE">
      <w:pPr>
        <w:keepNext/>
        <w:keepLines/>
        <w:spacing w:before="260" w:after="260"/>
        <w:outlineLvl w:val="1"/>
        <w:rPr>
          <w:rFonts w:ascii="黑体" w:eastAsia="黑体" w:hAnsi="宋体" w:cs="Times New Roman"/>
          <w:b/>
          <w:sz w:val="28"/>
          <w:szCs w:val="28"/>
        </w:rPr>
      </w:pPr>
      <w:bookmarkStart w:id="8" w:name="_Toc5235"/>
      <w:bookmarkStart w:id="9" w:name="_Toc501036095"/>
      <w:bookmarkStart w:id="10" w:name="_Toc13328"/>
      <w:bookmarkStart w:id="11" w:name="_Toc1163"/>
      <w:bookmarkStart w:id="12" w:name="_Toc29974"/>
      <w:bookmarkStart w:id="13" w:name="_Toc25032"/>
      <w:r>
        <w:rPr>
          <w:rFonts w:ascii="黑体" w:eastAsia="黑体" w:hAnsi="宋体" w:cs="Times New Roman" w:hint="eastAsia"/>
          <w:b/>
          <w:sz w:val="28"/>
          <w:szCs w:val="28"/>
          <w:lang/>
        </w:rPr>
        <w:t>（一）人才培养目标</w:t>
      </w:r>
      <w:bookmarkEnd w:id="8"/>
      <w:bookmarkEnd w:id="9"/>
      <w:bookmarkEnd w:id="10"/>
      <w:bookmarkEnd w:id="11"/>
      <w:bookmarkEnd w:id="12"/>
      <w:bookmarkEnd w:id="13"/>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学校人才</w:t>
      </w:r>
      <w:proofErr w:type="gramStart"/>
      <w:r>
        <w:rPr>
          <w:rFonts w:ascii="宋体" w:eastAsia="宋体" w:hAnsi="宋体" w:cs="Times New Roman" w:hint="eastAsia"/>
          <w:sz w:val="24"/>
          <w:lang/>
        </w:rPr>
        <w:t>培养总</w:t>
      </w:r>
      <w:proofErr w:type="gramEnd"/>
      <w:r>
        <w:rPr>
          <w:rFonts w:ascii="宋体" w:eastAsia="宋体" w:hAnsi="宋体" w:cs="Times New Roman" w:hint="eastAsia"/>
          <w:sz w:val="24"/>
          <w:lang/>
        </w:rPr>
        <w:t>目标是本科各专业人才培养的总纲。学校高度贯彻党的教育方针，依据《高等教育法》、国家和安徽省经济社会发展需求以及学校发展实际，确立了人才培养目标。《安徽大学章程》第六条对此加以明确：“学校坚持立德树人，构建文理交融、理工互通、寓教于</w:t>
      </w:r>
      <w:proofErr w:type="gramStart"/>
      <w:r>
        <w:rPr>
          <w:rFonts w:ascii="宋体" w:eastAsia="宋体" w:hAnsi="宋体" w:cs="Times New Roman" w:hint="eastAsia"/>
          <w:sz w:val="24"/>
          <w:lang/>
        </w:rPr>
        <w:t>研</w:t>
      </w:r>
      <w:proofErr w:type="gramEnd"/>
      <w:r>
        <w:rPr>
          <w:rFonts w:ascii="宋体" w:eastAsia="宋体" w:hAnsi="宋体" w:cs="Times New Roman" w:hint="eastAsia"/>
          <w:sz w:val="24"/>
          <w:lang/>
        </w:rPr>
        <w:t>的人才培养机制，培养具有社会责任感，富于人文情怀、科学精神和国际视野，服务国家和区域经济社会发展的各行各业的高素质创新人才。”</w:t>
      </w:r>
    </w:p>
    <w:p w:rsidR="00116B84" w:rsidRDefault="00F339EE">
      <w:pPr>
        <w:keepNext/>
        <w:keepLines/>
        <w:spacing w:before="260" w:after="260"/>
        <w:outlineLvl w:val="1"/>
        <w:rPr>
          <w:rFonts w:ascii="黑体" w:eastAsia="黑体" w:hAnsi="宋体" w:cs="Times New Roman"/>
          <w:b/>
          <w:sz w:val="28"/>
          <w:szCs w:val="28"/>
          <w:lang/>
        </w:rPr>
      </w:pPr>
      <w:bookmarkStart w:id="14" w:name="_Toc19375"/>
      <w:bookmarkStart w:id="15" w:name="_Toc22324"/>
      <w:bookmarkStart w:id="16" w:name="_Toc501036096"/>
      <w:bookmarkStart w:id="17" w:name="_Toc28700"/>
      <w:bookmarkStart w:id="18" w:name="_Toc1138"/>
      <w:bookmarkStart w:id="19" w:name="_Toc1550"/>
      <w:r>
        <w:rPr>
          <w:rFonts w:ascii="黑体" w:eastAsia="黑体" w:hAnsi="宋体" w:cs="Times New Roman" w:hint="eastAsia"/>
          <w:b/>
          <w:sz w:val="28"/>
          <w:szCs w:val="28"/>
          <w:lang/>
        </w:rPr>
        <w:t>（二）学科专业设置情况</w:t>
      </w:r>
      <w:bookmarkEnd w:id="14"/>
      <w:bookmarkEnd w:id="15"/>
      <w:bookmarkEnd w:id="16"/>
      <w:bookmarkEnd w:id="17"/>
      <w:bookmarkEnd w:id="18"/>
      <w:bookmarkEnd w:id="19"/>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学校有博士学位授权一级学科点</w:t>
      </w:r>
      <w:r>
        <w:rPr>
          <w:rFonts w:ascii="宋体" w:eastAsia="宋体" w:hAnsi="宋体" w:cs="Times New Roman" w:hint="eastAsia"/>
          <w:sz w:val="24"/>
          <w:lang/>
        </w:rPr>
        <w:t>12</w:t>
      </w:r>
      <w:r>
        <w:rPr>
          <w:rFonts w:ascii="宋体" w:eastAsia="宋体" w:hAnsi="宋体" w:cs="Times New Roman" w:hint="eastAsia"/>
          <w:sz w:val="24"/>
          <w:lang/>
        </w:rPr>
        <w:t>个，博士学位授权二级学科点（不含一级学科覆盖点）</w:t>
      </w:r>
      <w:r>
        <w:rPr>
          <w:rFonts w:ascii="宋体" w:eastAsia="宋体" w:hAnsi="宋体" w:cs="Times New Roman" w:hint="eastAsia"/>
          <w:sz w:val="24"/>
          <w:lang/>
        </w:rPr>
        <w:t>2</w:t>
      </w:r>
      <w:r>
        <w:rPr>
          <w:rFonts w:ascii="宋体" w:eastAsia="宋体" w:hAnsi="宋体" w:cs="Times New Roman" w:hint="eastAsia"/>
          <w:sz w:val="24"/>
          <w:lang/>
        </w:rPr>
        <w:t>个，硕士学位授权一级学科点</w:t>
      </w:r>
      <w:r>
        <w:rPr>
          <w:rFonts w:ascii="宋体" w:eastAsia="宋体" w:hAnsi="宋体" w:cs="Times New Roman" w:hint="eastAsia"/>
          <w:sz w:val="24"/>
          <w:lang/>
        </w:rPr>
        <w:t>31</w:t>
      </w:r>
      <w:r>
        <w:rPr>
          <w:rFonts w:ascii="宋体" w:eastAsia="宋体" w:hAnsi="宋体" w:cs="Times New Roman" w:hint="eastAsia"/>
          <w:sz w:val="24"/>
          <w:lang/>
        </w:rPr>
        <w:t>个</w:t>
      </w:r>
      <w:r>
        <w:rPr>
          <w:rFonts w:ascii="宋体" w:eastAsia="宋体" w:hAnsi="宋体" w:cs="Times New Roman" w:hint="eastAsia"/>
          <w:sz w:val="24"/>
          <w:lang/>
        </w:rPr>
        <w:t>，国家二级重点学科</w:t>
      </w:r>
      <w:r>
        <w:rPr>
          <w:rFonts w:ascii="宋体" w:eastAsia="宋体" w:hAnsi="宋体" w:cs="Times New Roman" w:hint="eastAsia"/>
          <w:sz w:val="24"/>
          <w:lang/>
        </w:rPr>
        <w:t>2</w:t>
      </w:r>
      <w:r>
        <w:rPr>
          <w:rFonts w:ascii="宋体" w:eastAsia="宋体" w:hAnsi="宋体" w:cs="Times New Roman" w:hint="eastAsia"/>
          <w:sz w:val="24"/>
          <w:lang/>
        </w:rPr>
        <w:t>个，省部一级重点学科</w:t>
      </w:r>
      <w:r>
        <w:rPr>
          <w:rFonts w:ascii="宋体" w:eastAsia="宋体" w:hAnsi="宋体" w:cs="Times New Roman" w:hint="eastAsia"/>
          <w:sz w:val="24"/>
          <w:lang/>
        </w:rPr>
        <w:t>1</w:t>
      </w:r>
      <w:r>
        <w:rPr>
          <w:rFonts w:ascii="宋体" w:eastAsia="宋体" w:hAnsi="宋体" w:cs="Times New Roman" w:hint="eastAsia"/>
          <w:sz w:val="24"/>
          <w:lang/>
        </w:rPr>
        <w:t>个，涵盖经济学、法学、文学、历史学、理学、工学、哲学、管理学、艺术学、教育学共</w:t>
      </w:r>
      <w:r>
        <w:rPr>
          <w:rFonts w:ascii="宋体" w:eastAsia="宋体" w:hAnsi="宋体" w:cs="Times New Roman" w:hint="eastAsia"/>
          <w:sz w:val="24"/>
          <w:lang/>
        </w:rPr>
        <w:t>10</w:t>
      </w:r>
      <w:r>
        <w:rPr>
          <w:rFonts w:ascii="宋体" w:eastAsia="宋体" w:hAnsi="宋体" w:cs="Times New Roman" w:hint="eastAsia"/>
          <w:sz w:val="24"/>
          <w:lang/>
        </w:rPr>
        <w:t>个学科门类。学校共有</w:t>
      </w:r>
      <w:r>
        <w:rPr>
          <w:rFonts w:ascii="宋体" w:eastAsia="宋体" w:hAnsi="宋体" w:cs="Times New Roman" w:hint="eastAsia"/>
          <w:sz w:val="24"/>
          <w:lang/>
        </w:rPr>
        <w:t>95</w:t>
      </w:r>
      <w:r>
        <w:rPr>
          <w:rFonts w:ascii="宋体" w:eastAsia="宋体" w:hAnsi="宋体" w:cs="Times New Roman" w:hint="eastAsia"/>
          <w:sz w:val="24"/>
          <w:lang/>
        </w:rPr>
        <w:t>个本科专业，专业结构合理，形成了多学科交叉渗透，基础学科与应用学科协调发展的格局。学校本科专业学科门类比例关系如下图一所示：</w:t>
      </w:r>
      <w:r>
        <w:rPr>
          <w:rFonts w:ascii="宋体" w:eastAsia="宋体" w:hAnsi="宋体" w:cs="Times New Roman" w:hint="eastAsia"/>
          <w:sz w:val="24"/>
          <w:lang/>
        </w:rPr>
        <w:t xml:space="preserve"> </w:t>
      </w:r>
    </w:p>
    <w:p w:rsidR="00116B84" w:rsidRDefault="00F339EE">
      <w:pPr>
        <w:jc w:val="center"/>
        <w:rPr>
          <w:rFonts w:ascii="宋体" w:eastAsia="宋体" w:hAnsi="宋体" w:cs="Times New Roman"/>
          <w:sz w:val="24"/>
        </w:rPr>
      </w:pPr>
      <w:r>
        <w:rPr>
          <w:rFonts w:ascii="Calibri" w:eastAsia="宋体" w:hAnsi="Calibri" w:cs="Times New Roman"/>
          <w:noProof/>
          <w:szCs w:val="22"/>
        </w:rPr>
        <w:lastRenderedPageBreak/>
        <w:drawing>
          <wp:anchor distT="0" distB="0" distL="114300" distR="114300" simplePos="0" relativeHeight="256901120" behindDoc="0" locked="0" layoutInCell="1" allowOverlap="1">
            <wp:simplePos x="0" y="0"/>
            <wp:positionH relativeFrom="margin">
              <wp:posOffset>-26670</wp:posOffset>
            </wp:positionH>
            <wp:positionV relativeFrom="margin">
              <wp:posOffset>3175</wp:posOffset>
            </wp:positionV>
            <wp:extent cx="5343525" cy="3200400"/>
            <wp:effectExtent l="171450" t="171450" r="390525" b="361950"/>
            <wp:wrapSquare wrapText="bothSides"/>
            <wp:docPr id="1" name="图片 1" descr="说明: 表3-6  学科门类比例关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表3-6  学科门类比例关系"/>
                    <pic:cNvPicPr>
                      <a:picLocks noChangeAspect="1"/>
                    </pic:cNvPicPr>
                  </pic:nvPicPr>
                  <pic:blipFill>
                    <a:blip r:embed="rId10" cstate="print"/>
                    <a:stretch>
                      <a:fillRect/>
                    </a:stretch>
                  </pic:blipFill>
                  <pic:spPr>
                    <a:xfrm>
                      <a:off x="0" y="0"/>
                      <a:ext cx="5343525" cy="320040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宋体" w:eastAsia="宋体" w:hAnsi="宋体" w:cs="宋体" w:hint="eastAsia"/>
          <w:bCs/>
          <w:szCs w:val="21"/>
          <w:lang/>
        </w:rPr>
        <w:t>图一</w:t>
      </w:r>
      <w:r>
        <w:rPr>
          <w:rFonts w:ascii="宋体" w:eastAsia="宋体" w:hAnsi="宋体" w:cs="宋体" w:hint="eastAsia"/>
          <w:bCs/>
          <w:szCs w:val="21"/>
          <w:lang/>
        </w:rPr>
        <w:t xml:space="preserve"> </w:t>
      </w:r>
      <w:r>
        <w:rPr>
          <w:rFonts w:ascii="宋体" w:eastAsia="宋体" w:hAnsi="宋体" w:cs="宋体" w:hint="eastAsia"/>
          <w:bCs/>
          <w:szCs w:val="21"/>
          <w:lang/>
        </w:rPr>
        <w:t>本科专业学科门类比例关系</w:t>
      </w:r>
    </w:p>
    <w:p w:rsidR="00116B84" w:rsidRDefault="00F339EE">
      <w:pPr>
        <w:keepNext/>
        <w:keepLines/>
        <w:spacing w:before="260" w:after="260"/>
        <w:outlineLvl w:val="1"/>
        <w:rPr>
          <w:rFonts w:ascii="黑体" w:eastAsia="黑体" w:hAnsi="宋体" w:cs="Times New Roman"/>
          <w:b/>
          <w:sz w:val="28"/>
          <w:szCs w:val="28"/>
          <w:lang/>
        </w:rPr>
      </w:pPr>
      <w:bookmarkStart w:id="20" w:name="_Toc501036097"/>
      <w:bookmarkStart w:id="21" w:name="_Toc19054"/>
      <w:bookmarkStart w:id="22" w:name="_Toc28420"/>
      <w:bookmarkStart w:id="23" w:name="_Toc18968"/>
      <w:bookmarkStart w:id="24" w:name="_Toc30157"/>
      <w:bookmarkStart w:id="25" w:name="_Toc7209"/>
      <w:r>
        <w:rPr>
          <w:rFonts w:ascii="黑体" w:eastAsia="黑体" w:hAnsi="宋体" w:cs="Times New Roman" w:hint="eastAsia"/>
          <w:b/>
          <w:sz w:val="28"/>
          <w:szCs w:val="28"/>
          <w:lang/>
        </w:rPr>
        <w:t>（三）在校生规模</w:t>
      </w:r>
      <w:bookmarkEnd w:id="20"/>
      <w:bookmarkEnd w:id="21"/>
      <w:bookmarkEnd w:id="22"/>
      <w:bookmarkEnd w:id="23"/>
      <w:bookmarkEnd w:id="24"/>
      <w:bookmarkEnd w:id="25"/>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安徽大学全日制在校生规模约</w:t>
      </w:r>
      <w:r>
        <w:rPr>
          <w:rFonts w:ascii="宋体" w:eastAsia="宋体" w:hAnsi="宋体" w:cs="宋体" w:hint="eastAsia"/>
          <w:sz w:val="24"/>
          <w:lang/>
        </w:rPr>
        <w:t>29,160</w:t>
      </w:r>
      <w:r>
        <w:rPr>
          <w:rFonts w:ascii="宋体" w:eastAsia="宋体" w:hAnsi="宋体" w:cs="宋体" w:hint="eastAsia"/>
          <w:sz w:val="24"/>
          <w:lang/>
        </w:rPr>
        <w:t>人，其中本科生</w:t>
      </w:r>
      <w:r>
        <w:rPr>
          <w:rFonts w:ascii="宋体" w:eastAsia="宋体" w:hAnsi="宋体" w:cs="宋体" w:hint="eastAsia"/>
          <w:sz w:val="24"/>
          <w:lang/>
        </w:rPr>
        <w:t>20,736</w:t>
      </w:r>
      <w:r>
        <w:rPr>
          <w:rFonts w:ascii="宋体" w:eastAsia="宋体" w:hAnsi="宋体" w:cs="宋体" w:hint="eastAsia"/>
          <w:sz w:val="24"/>
          <w:lang/>
        </w:rPr>
        <w:t>人，专科生</w:t>
      </w:r>
      <w:r>
        <w:rPr>
          <w:rFonts w:ascii="宋体" w:eastAsia="宋体" w:hAnsi="宋体" w:cs="宋体" w:hint="eastAsia"/>
          <w:sz w:val="24"/>
          <w:lang/>
        </w:rPr>
        <w:t>1,054</w:t>
      </w:r>
      <w:r>
        <w:rPr>
          <w:rFonts w:ascii="宋体" w:eastAsia="宋体" w:hAnsi="宋体" w:cs="宋体" w:hint="eastAsia"/>
          <w:sz w:val="24"/>
          <w:lang/>
        </w:rPr>
        <w:t>人，硕士研究生</w:t>
      </w:r>
      <w:r>
        <w:rPr>
          <w:rFonts w:ascii="宋体" w:eastAsia="宋体" w:hAnsi="宋体" w:cs="宋体" w:hint="eastAsia"/>
          <w:sz w:val="24"/>
          <w:lang/>
        </w:rPr>
        <w:t>6,375</w:t>
      </w:r>
      <w:r>
        <w:rPr>
          <w:rFonts w:ascii="宋体" w:eastAsia="宋体" w:hAnsi="宋体" w:cs="宋体" w:hint="eastAsia"/>
          <w:sz w:val="24"/>
          <w:lang/>
        </w:rPr>
        <w:t>人，博士研究生</w:t>
      </w:r>
      <w:r>
        <w:rPr>
          <w:rFonts w:ascii="宋体" w:eastAsia="宋体" w:hAnsi="宋体" w:cs="宋体" w:hint="eastAsia"/>
          <w:sz w:val="24"/>
          <w:lang/>
        </w:rPr>
        <w:t>451</w:t>
      </w:r>
      <w:r>
        <w:rPr>
          <w:rFonts w:ascii="宋体" w:eastAsia="宋体" w:hAnsi="宋体" w:cs="宋体" w:hint="eastAsia"/>
          <w:sz w:val="24"/>
          <w:lang/>
        </w:rPr>
        <w:t>人，留学生</w:t>
      </w:r>
      <w:r>
        <w:rPr>
          <w:rFonts w:ascii="宋体" w:eastAsia="宋体" w:hAnsi="宋体" w:cs="宋体" w:hint="eastAsia"/>
          <w:sz w:val="24"/>
          <w:lang/>
        </w:rPr>
        <w:t>544</w:t>
      </w:r>
      <w:r>
        <w:rPr>
          <w:rFonts w:ascii="宋体" w:eastAsia="宋体" w:hAnsi="宋体" w:cs="宋体" w:hint="eastAsia"/>
          <w:sz w:val="24"/>
          <w:lang/>
        </w:rPr>
        <w:t>人，本科生占全日制在校生总数之比为</w:t>
      </w:r>
      <w:r>
        <w:rPr>
          <w:rFonts w:ascii="宋体" w:eastAsia="宋体" w:hAnsi="宋体" w:cs="宋体" w:hint="eastAsia"/>
          <w:sz w:val="24"/>
          <w:lang/>
        </w:rPr>
        <w:t>71.</w:t>
      </w:r>
      <w:r>
        <w:rPr>
          <w:rFonts w:ascii="宋体" w:eastAsia="宋体" w:hAnsi="宋体" w:cs="宋体" w:hint="eastAsia"/>
          <w:sz w:val="24"/>
          <w:lang/>
        </w:rPr>
        <w:t>11%</w:t>
      </w:r>
      <w:r>
        <w:rPr>
          <w:rFonts w:ascii="宋体" w:eastAsia="宋体" w:hAnsi="宋体" w:cs="宋体" w:hint="eastAsia"/>
          <w:sz w:val="24"/>
          <w:lang/>
        </w:rPr>
        <w:t>。</w:t>
      </w:r>
    </w:p>
    <w:p w:rsidR="00116B84" w:rsidRDefault="00F339EE">
      <w:pPr>
        <w:keepNext/>
        <w:keepLines/>
        <w:spacing w:before="260" w:after="260"/>
        <w:outlineLvl w:val="1"/>
        <w:rPr>
          <w:rFonts w:ascii="黑体" w:eastAsia="黑体" w:hAnsi="宋体" w:cs="Times New Roman"/>
          <w:b/>
          <w:sz w:val="28"/>
          <w:szCs w:val="28"/>
          <w:lang/>
        </w:rPr>
      </w:pPr>
      <w:bookmarkStart w:id="26" w:name="_Toc31896"/>
      <w:bookmarkStart w:id="27" w:name="_Toc20101"/>
      <w:bookmarkStart w:id="28" w:name="_Toc12518"/>
      <w:bookmarkStart w:id="29" w:name="_Toc501036098"/>
      <w:bookmarkStart w:id="30" w:name="_Toc3917"/>
      <w:bookmarkStart w:id="31" w:name="_Toc19565"/>
      <w:r>
        <w:rPr>
          <w:rFonts w:ascii="黑体" w:eastAsia="黑体" w:hAnsi="宋体" w:cs="Times New Roman" w:hint="eastAsia"/>
          <w:b/>
          <w:sz w:val="28"/>
          <w:szCs w:val="28"/>
          <w:lang/>
        </w:rPr>
        <w:t>（四）本科生生源质量</w:t>
      </w:r>
      <w:bookmarkEnd w:id="26"/>
      <w:bookmarkEnd w:id="27"/>
      <w:bookmarkEnd w:id="28"/>
      <w:bookmarkEnd w:id="29"/>
      <w:bookmarkEnd w:id="30"/>
      <w:bookmarkEnd w:id="31"/>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学校坚持“分数优先，遵循志愿”的录取原则，</w:t>
      </w:r>
      <w:r>
        <w:rPr>
          <w:rFonts w:ascii="宋体" w:eastAsia="宋体" w:hAnsi="宋体" w:cs="Times New Roman" w:hint="eastAsia"/>
          <w:sz w:val="24"/>
          <w:lang/>
        </w:rPr>
        <w:t>构建了多渠道、多层次、全方位和立体式的招生宣传工作格局，不断创新宣传方式，提升宣传效果，生源质量持续提高。</w:t>
      </w:r>
      <w:r>
        <w:rPr>
          <w:rFonts w:ascii="宋体" w:eastAsia="宋体" w:hAnsi="宋体" w:cs="宋体" w:hint="eastAsia"/>
          <w:sz w:val="24"/>
          <w:lang/>
        </w:rPr>
        <w:t>2016-2017</w:t>
      </w:r>
      <w:r>
        <w:rPr>
          <w:rFonts w:ascii="宋体" w:eastAsia="宋体" w:hAnsi="宋体" w:cs="宋体" w:hint="eastAsia"/>
          <w:sz w:val="24"/>
          <w:lang/>
        </w:rPr>
        <w:t>学年学校高考招生录取工作在校招生工作委员会领导、</w:t>
      </w:r>
      <w:proofErr w:type="gramStart"/>
      <w:r>
        <w:rPr>
          <w:rFonts w:ascii="宋体" w:eastAsia="宋体" w:hAnsi="宋体" w:cs="宋体" w:hint="eastAsia"/>
          <w:sz w:val="24"/>
          <w:lang/>
        </w:rPr>
        <w:t>校纪委全程</w:t>
      </w:r>
      <w:proofErr w:type="gramEnd"/>
      <w:r>
        <w:rPr>
          <w:rFonts w:ascii="宋体" w:eastAsia="宋体" w:hAnsi="宋体" w:cs="宋体" w:hint="eastAsia"/>
          <w:sz w:val="24"/>
          <w:lang/>
        </w:rPr>
        <w:t>监督下，严格贯彻执行教育部、各招生省份的政策规定，公平公正，公开透明，各项招生工作圆满完成。</w:t>
      </w:r>
    </w:p>
    <w:p w:rsidR="00116B84" w:rsidRDefault="00F339EE">
      <w:pPr>
        <w:autoSpaceDE w:val="0"/>
        <w:autoSpaceDN w:val="0"/>
        <w:adjustRightInd w:val="0"/>
        <w:spacing w:line="400" w:lineRule="exact"/>
        <w:ind w:firstLineChars="200" w:firstLine="480"/>
        <w:rPr>
          <w:rFonts w:ascii="宋体" w:eastAsia="宋体" w:hAnsi="宋体" w:cs="宋体"/>
          <w:sz w:val="24"/>
        </w:rPr>
      </w:pPr>
      <w:r>
        <w:rPr>
          <w:rFonts w:ascii="宋体" w:eastAsia="宋体" w:hAnsi="宋体" w:cs="宋体" w:hint="eastAsia"/>
          <w:sz w:val="24"/>
          <w:lang/>
        </w:rPr>
        <w:t>学校各批次生源饱满，</w:t>
      </w:r>
      <w:r>
        <w:rPr>
          <w:rFonts w:ascii="宋体" w:eastAsia="宋体" w:hAnsi="宋体" w:cs="宋体" w:hint="eastAsia"/>
          <w:sz w:val="24"/>
          <w:lang/>
        </w:rPr>
        <w:t>2017</w:t>
      </w:r>
      <w:r>
        <w:rPr>
          <w:rFonts w:ascii="宋体" w:eastAsia="宋体" w:hAnsi="宋体" w:cs="宋体" w:hint="eastAsia"/>
          <w:sz w:val="24"/>
          <w:lang/>
        </w:rPr>
        <w:t>年，第一批本科在各省平均录取投档分高出各地一本线</w:t>
      </w:r>
      <w:r>
        <w:rPr>
          <w:rFonts w:ascii="宋体" w:eastAsia="宋体" w:hAnsi="宋体" w:cs="宋体" w:hint="eastAsia"/>
          <w:sz w:val="24"/>
          <w:lang/>
        </w:rPr>
        <w:t>40</w:t>
      </w:r>
      <w:r>
        <w:rPr>
          <w:rFonts w:ascii="宋体" w:eastAsia="宋体" w:hAnsi="宋体" w:cs="宋体" w:hint="eastAsia"/>
          <w:sz w:val="24"/>
          <w:lang/>
        </w:rPr>
        <w:t>分以上，创历史新高。在全国</w:t>
      </w:r>
      <w:r>
        <w:rPr>
          <w:rFonts w:ascii="宋体" w:eastAsia="宋体" w:hAnsi="宋体" w:cs="宋体" w:hint="eastAsia"/>
          <w:sz w:val="24"/>
          <w:lang/>
        </w:rPr>
        <w:t>28</w:t>
      </w:r>
      <w:r>
        <w:rPr>
          <w:rFonts w:ascii="宋体" w:eastAsia="宋体" w:hAnsi="宋体" w:cs="宋体" w:hint="eastAsia"/>
          <w:sz w:val="24"/>
          <w:lang/>
        </w:rPr>
        <w:t>个省（市、自治区）共计录取本专科新生</w:t>
      </w:r>
      <w:r>
        <w:rPr>
          <w:rFonts w:ascii="宋体" w:eastAsia="宋体" w:hAnsi="宋体" w:cs="宋体" w:hint="eastAsia"/>
          <w:sz w:val="24"/>
          <w:lang/>
        </w:rPr>
        <w:t>5,837</w:t>
      </w:r>
      <w:r>
        <w:rPr>
          <w:rFonts w:ascii="宋体" w:eastAsia="宋体" w:hAnsi="宋体" w:cs="宋体" w:hint="eastAsia"/>
          <w:sz w:val="24"/>
          <w:lang/>
        </w:rPr>
        <w:t>人，其</w:t>
      </w:r>
      <w:r>
        <w:rPr>
          <w:rFonts w:ascii="宋体" w:eastAsia="宋体" w:hAnsi="宋体" w:cs="宋体" w:hint="eastAsia"/>
          <w:sz w:val="24"/>
          <w:lang/>
        </w:rPr>
        <w:t>中本科</w:t>
      </w:r>
      <w:r>
        <w:rPr>
          <w:rFonts w:ascii="宋体" w:eastAsia="宋体" w:hAnsi="宋体" w:cs="宋体" w:hint="eastAsia"/>
          <w:sz w:val="24"/>
          <w:lang/>
        </w:rPr>
        <w:t>5,348</w:t>
      </w:r>
      <w:r>
        <w:rPr>
          <w:rFonts w:ascii="宋体" w:eastAsia="宋体" w:hAnsi="宋体" w:cs="宋体" w:hint="eastAsia"/>
          <w:sz w:val="24"/>
          <w:lang/>
        </w:rPr>
        <w:t>人，专科</w:t>
      </w:r>
      <w:r>
        <w:rPr>
          <w:rFonts w:ascii="宋体" w:eastAsia="宋体" w:hAnsi="宋体" w:cs="宋体" w:hint="eastAsia"/>
          <w:sz w:val="24"/>
          <w:lang/>
        </w:rPr>
        <w:t>489</w:t>
      </w:r>
      <w:r>
        <w:rPr>
          <w:rFonts w:ascii="宋体" w:eastAsia="宋体" w:hAnsi="宋体" w:cs="宋体" w:hint="eastAsia"/>
          <w:sz w:val="24"/>
          <w:lang/>
        </w:rPr>
        <w:t>人。</w:t>
      </w:r>
      <w:r>
        <w:rPr>
          <w:rFonts w:ascii="宋体" w:eastAsia="宋体" w:hAnsi="宋体" w:cs="宋体" w:hint="eastAsia"/>
          <w:sz w:val="24"/>
          <w:lang/>
        </w:rPr>
        <w:t>2017</w:t>
      </w:r>
      <w:r>
        <w:rPr>
          <w:rFonts w:ascii="宋体" w:eastAsia="宋体" w:hAnsi="宋体" w:cs="宋体" w:hint="eastAsia"/>
          <w:sz w:val="24"/>
          <w:lang/>
        </w:rPr>
        <w:t>年学校本专科新生实际报到</w:t>
      </w:r>
      <w:r>
        <w:rPr>
          <w:rFonts w:ascii="宋体" w:eastAsia="宋体" w:hAnsi="宋体" w:cs="宋体" w:hint="eastAsia"/>
          <w:sz w:val="24"/>
          <w:lang/>
        </w:rPr>
        <w:t>5,638</w:t>
      </w:r>
      <w:r>
        <w:rPr>
          <w:rFonts w:ascii="宋体" w:eastAsia="宋体" w:hAnsi="宋体" w:cs="宋体" w:hint="eastAsia"/>
          <w:sz w:val="24"/>
          <w:lang/>
        </w:rPr>
        <w:t>人，其中本科报到</w:t>
      </w:r>
      <w:r>
        <w:rPr>
          <w:rFonts w:ascii="宋体" w:eastAsia="宋体" w:hAnsi="宋体" w:cs="宋体" w:hint="eastAsia"/>
          <w:sz w:val="24"/>
          <w:lang/>
        </w:rPr>
        <w:t>5,314</w:t>
      </w:r>
      <w:r>
        <w:rPr>
          <w:rFonts w:ascii="宋体" w:eastAsia="宋体" w:hAnsi="宋体" w:cs="宋体" w:hint="eastAsia"/>
          <w:sz w:val="24"/>
          <w:lang/>
        </w:rPr>
        <w:t>人，报到率为</w:t>
      </w:r>
      <w:r>
        <w:rPr>
          <w:rFonts w:ascii="宋体" w:eastAsia="宋体" w:hAnsi="宋体" w:cs="宋体" w:hint="eastAsia"/>
          <w:sz w:val="24"/>
          <w:lang/>
        </w:rPr>
        <w:t>99.36%</w:t>
      </w:r>
      <w:r>
        <w:rPr>
          <w:rFonts w:ascii="宋体" w:eastAsia="宋体" w:hAnsi="宋体" w:cs="宋体" w:hint="eastAsia"/>
          <w:sz w:val="24"/>
          <w:lang/>
        </w:rPr>
        <w:t>。</w:t>
      </w:r>
      <w:bookmarkStart w:id="32" w:name="_Toc479179146"/>
      <w:bookmarkStart w:id="33" w:name="_Toc480830999"/>
      <w:bookmarkStart w:id="34" w:name="_Toc476218992"/>
    </w:p>
    <w:p w:rsidR="00116B84" w:rsidRDefault="00F339EE">
      <w:pPr>
        <w:keepNext/>
        <w:keepLines/>
        <w:spacing w:before="340" w:after="330"/>
        <w:outlineLvl w:val="0"/>
        <w:rPr>
          <w:rFonts w:ascii="黑体" w:eastAsia="黑体" w:hAnsi="宋体" w:cs="黑体"/>
          <w:b/>
          <w:kern w:val="44"/>
          <w:sz w:val="30"/>
          <w:szCs w:val="30"/>
          <w:lang/>
        </w:rPr>
      </w:pPr>
      <w:bookmarkStart w:id="35" w:name="_Toc21359"/>
      <w:bookmarkStart w:id="36" w:name="_Toc1929"/>
      <w:bookmarkStart w:id="37" w:name="_Toc11069"/>
      <w:bookmarkStart w:id="38" w:name="_Toc14778"/>
      <w:bookmarkStart w:id="39" w:name="_Toc2312"/>
      <w:bookmarkStart w:id="40" w:name="_Toc501036099"/>
      <w:bookmarkEnd w:id="32"/>
      <w:bookmarkEnd w:id="33"/>
      <w:bookmarkEnd w:id="34"/>
      <w:r>
        <w:rPr>
          <w:rFonts w:ascii="黑体" w:eastAsia="黑体" w:hAnsi="宋体" w:cs="黑体" w:hint="eastAsia"/>
          <w:b/>
          <w:kern w:val="44"/>
          <w:sz w:val="30"/>
          <w:szCs w:val="30"/>
          <w:lang/>
        </w:rPr>
        <w:lastRenderedPageBreak/>
        <w:t>二、师资与教学条件</w:t>
      </w:r>
      <w:bookmarkEnd w:id="35"/>
      <w:bookmarkEnd w:id="36"/>
      <w:bookmarkEnd w:id="37"/>
      <w:bookmarkEnd w:id="38"/>
      <w:bookmarkEnd w:id="39"/>
      <w:bookmarkEnd w:id="40"/>
    </w:p>
    <w:p w:rsidR="00116B84" w:rsidRDefault="00F339EE">
      <w:pPr>
        <w:keepNext/>
        <w:keepLines/>
        <w:spacing w:before="260" w:after="260"/>
        <w:outlineLvl w:val="1"/>
        <w:rPr>
          <w:rFonts w:ascii="黑体" w:eastAsia="黑体" w:hAnsi="宋体" w:cs="Times New Roman"/>
          <w:b/>
          <w:sz w:val="28"/>
          <w:szCs w:val="28"/>
          <w:lang/>
        </w:rPr>
      </w:pPr>
      <w:bookmarkStart w:id="41" w:name="_Toc17069"/>
      <w:bookmarkStart w:id="42" w:name="_Toc27577"/>
      <w:bookmarkStart w:id="43" w:name="_Toc501036100"/>
      <w:bookmarkStart w:id="44" w:name="_Toc10334"/>
      <w:bookmarkStart w:id="45" w:name="_Toc4127"/>
      <w:bookmarkStart w:id="46" w:name="_Toc627"/>
      <w:r>
        <w:rPr>
          <w:rFonts w:ascii="黑体" w:eastAsia="黑体" w:hAnsi="宋体" w:cs="Times New Roman" w:hint="eastAsia"/>
          <w:b/>
          <w:sz w:val="28"/>
          <w:szCs w:val="28"/>
          <w:lang/>
        </w:rPr>
        <w:t>（一）师资队伍</w:t>
      </w:r>
      <w:bookmarkStart w:id="47" w:name="_Toc435516160"/>
      <w:bookmarkStart w:id="48" w:name="_Toc401825967"/>
      <w:bookmarkEnd w:id="41"/>
      <w:bookmarkEnd w:id="42"/>
      <w:bookmarkEnd w:id="43"/>
      <w:bookmarkEnd w:id="44"/>
      <w:bookmarkEnd w:id="45"/>
      <w:bookmarkEnd w:id="46"/>
    </w:p>
    <w:p w:rsidR="00116B84" w:rsidRDefault="00F339EE">
      <w:pPr>
        <w:spacing w:line="400" w:lineRule="exact"/>
        <w:ind w:firstLineChars="200" w:firstLine="472"/>
        <w:rPr>
          <w:rFonts w:ascii="宋体" w:eastAsia="宋体" w:hAnsi="宋体" w:cs="宋体"/>
          <w:spacing w:val="-2"/>
          <w:sz w:val="24"/>
        </w:rPr>
      </w:pPr>
      <w:r>
        <w:rPr>
          <w:rFonts w:ascii="宋体" w:eastAsia="宋体" w:hAnsi="宋体" w:cs="宋体" w:hint="eastAsia"/>
          <w:spacing w:val="-2"/>
          <w:sz w:val="24"/>
          <w:lang/>
        </w:rPr>
        <w:t>高水平师资是强校之本。学校有“长江学者”特聘教授</w:t>
      </w:r>
      <w:r>
        <w:rPr>
          <w:rFonts w:ascii="宋体" w:eastAsia="宋体" w:hAnsi="宋体" w:cs="宋体" w:hint="eastAsia"/>
          <w:spacing w:val="-2"/>
          <w:sz w:val="24"/>
          <w:lang/>
        </w:rPr>
        <w:t>1</w:t>
      </w:r>
      <w:r>
        <w:rPr>
          <w:rFonts w:ascii="宋体" w:eastAsia="宋体" w:hAnsi="宋体" w:cs="宋体" w:hint="eastAsia"/>
          <w:spacing w:val="-2"/>
          <w:sz w:val="24"/>
          <w:lang/>
        </w:rPr>
        <w:t>人、国家“千人计划”入选者</w:t>
      </w:r>
      <w:r>
        <w:rPr>
          <w:rFonts w:ascii="宋体" w:eastAsia="宋体" w:hAnsi="宋体" w:cs="宋体" w:hint="eastAsia"/>
          <w:spacing w:val="-2"/>
          <w:sz w:val="24"/>
          <w:lang/>
        </w:rPr>
        <w:t>2</w:t>
      </w:r>
      <w:r>
        <w:rPr>
          <w:rFonts w:ascii="宋体" w:eastAsia="宋体" w:hAnsi="宋体" w:cs="宋体" w:hint="eastAsia"/>
          <w:spacing w:val="-2"/>
          <w:sz w:val="24"/>
          <w:lang/>
        </w:rPr>
        <w:t>名，国家级和省级教学名师</w:t>
      </w:r>
      <w:r>
        <w:rPr>
          <w:rFonts w:ascii="宋体" w:eastAsia="宋体" w:hAnsi="宋体" w:cs="宋体" w:hint="eastAsia"/>
          <w:spacing w:val="-2"/>
          <w:sz w:val="24"/>
          <w:lang/>
        </w:rPr>
        <w:t>27</w:t>
      </w:r>
      <w:r>
        <w:rPr>
          <w:rFonts w:ascii="宋体" w:eastAsia="宋体" w:hAnsi="宋体" w:cs="宋体" w:hint="eastAsia"/>
          <w:spacing w:val="-2"/>
          <w:sz w:val="24"/>
          <w:lang/>
        </w:rPr>
        <w:t>名，入选“国家百千万人才工程”</w:t>
      </w:r>
      <w:r>
        <w:rPr>
          <w:rFonts w:ascii="宋体" w:eastAsia="宋体" w:hAnsi="宋体" w:cs="宋体" w:hint="eastAsia"/>
          <w:spacing w:val="-2"/>
          <w:sz w:val="24"/>
          <w:lang/>
        </w:rPr>
        <w:t>3</w:t>
      </w:r>
      <w:r>
        <w:rPr>
          <w:rFonts w:ascii="宋体" w:eastAsia="宋体" w:hAnsi="宋体" w:cs="宋体" w:hint="eastAsia"/>
          <w:spacing w:val="-2"/>
          <w:sz w:val="24"/>
          <w:lang/>
        </w:rPr>
        <w:t>名，入选教育部新世纪优秀人才支持计划</w:t>
      </w:r>
      <w:r>
        <w:rPr>
          <w:rFonts w:ascii="宋体" w:eastAsia="宋体" w:hAnsi="宋体" w:cs="宋体" w:hint="eastAsia"/>
          <w:spacing w:val="-2"/>
          <w:sz w:val="24"/>
          <w:lang/>
        </w:rPr>
        <w:t>12</w:t>
      </w:r>
      <w:r>
        <w:rPr>
          <w:rFonts w:ascii="宋体" w:eastAsia="宋体" w:hAnsi="宋体" w:cs="宋体" w:hint="eastAsia"/>
          <w:spacing w:val="-2"/>
          <w:sz w:val="24"/>
          <w:lang/>
        </w:rPr>
        <w:t>名，入选“皖江学者”特聘教授</w:t>
      </w:r>
      <w:r>
        <w:rPr>
          <w:rFonts w:ascii="宋体" w:eastAsia="宋体" w:hAnsi="宋体" w:cs="宋体" w:hint="eastAsia"/>
          <w:spacing w:val="-2"/>
          <w:sz w:val="24"/>
          <w:lang/>
        </w:rPr>
        <w:t>17</w:t>
      </w:r>
      <w:r>
        <w:rPr>
          <w:rFonts w:ascii="宋体" w:eastAsia="宋体" w:hAnsi="宋体" w:cs="宋体" w:hint="eastAsia"/>
          <w:spacing w:val="-2"/>
          <w:sz w:val="24"/>
          <w:lang/>
        </w:rPr>
        <w:t>名，入选安徽省“百人计划”</w:t>
      </w:r>
      <w:r>
        <w:rPr>
          <w:rFonts w:ascii="宋体" w:eastAsia="宋体" w:hAnsi="宋体" w:cs="宋体" w:hint="eastAsia"/>
          <w:spacing w:val="-2"/>
          <w:sz w:val="24"/>
          <w:lang/>
        </w:rPr>
        <w:t>5</w:t>
      </w:r>
      <w:r>
        <w:rPr>
          <w:rFonts w:ascii="宋体" w:eastAsia="宋体" w:hAnsi="宋体" w:cs="宋体" w:hint="eastAsia"/>
          <w:spacing w:val="-2"/>
          <w:sz w:val="24"/>
          <w:lang/>
        </w:rPr>
        <w:t>名，</w:t>
      </w:r>
      <w:r>
        <w:rPr>
          <w:rFonts w:ascii="宋体" w:eastAsia="宋体" w:hAnsi="宋体" w:cs="宋体" w:hint="eastAsia"/>
          <w:sz w:val="24"/>
          <w:lang/>
        </w:rPr>
        <w:t>建有国家级教学团队</w:t>
      </w:r>
      <w:r>
        <w:rPr>
          <w:rFonts w:ascii="宋体" w:eastAsia="宋体" w:hAnsi="宋体" w:cs="宋体" w:hint="eastAsia"/>
          <w:sz w:val="24"/>
          <w:lang/>
        </w:rPr>
        <w:t>2</w:t>
      </w:r>
      <w:r>
        <w:rPr>
          <w:rFonts w:ascii="宋体" w:eastAsia="宋体" w:hAnsi="宋体" w:cs="宋体" w:hint="eastAsia"/>
          <w:sz w:val="24"/>
          <w:lang/>
        </w:rPr>
        <w:t>个，省部级教学团队</w:t>
      </w:r>
      <w:r>
        <w:rPr>
          <w:rFonts w:ascii="宋体" w:eastAsia="宋体" w:hAnsi="宋体" w:cs="宋体" w:hint="eastAsia"/>
          <w:sz w:val="24"/>
          <w:lang/>
        </w:rPr>
        <w:t>21</w:t>
      </w:r>
      <w:r>
        <w:rPr>
          <w:rFonts w:ascii="宋体" w:eastAsia="宋体" w:hAnsi="宋体" w:cs="宋体" w:hint="eastAsia"/>
          <w:sz w:val="24"/>
          <w:lang/>
        </w:rPr>
        <w:t>个。</w:t>
      </w:r>
    </w:p>
    <w:p w:rsidR="00116B84" w:rsidRDefault="00F339EE">
      <w:pPr>
        <w:spacing w:line="400" w:lineRule="exact"/>
        <w:ind w:firstLineChars="200" w:firstLine="472"/>
        <w:rPr>
          <w:rFonts w:ascii="宋体" w:eastAsia="宋体" w:hAnsi="宋体" w:cs="宋体"/>
          <w:spacing w:val="-2"/>
          <w:sz w:val="24"/>
        </w:rPr>
      </w:pPr>
      <w:r>
        <w:rPr>
          <w:rFonts w:ascii="宋体" w:eastAsia="宋体" w:hAnsi="宋体" w:cs="宋体" w:hint="eastAsia"/>
          <w:spacing w:val="-2"/>
          <w:sz w:val="24"/>
          <w:lang/>
        </w:rPr>
        <w:t>2016-2017</w:t>
      </w:r>
      <w:r>
        <w:rPr>
          <w:rFonts w:ascii="宋体" w:eastAsia="宋体" w:hAnsi="宋体" w:cs="宋体" w:hint="eastAsia"/>
          <w:spacing w:val="-2"/>
          <w:sz w:val="24"/>
          <w:lang/>
        </w:rPr>
        <w:t>学年，</w:t>
      </w:r>
      <w:r>
        <w:rPr>
          <w:rFonts w:ascii="宋体" w:eastAsia="宋体" w:hAnsi="宋体" w:cs="宋体" w:hint="eastAsia"/>
          <w:sz w:val="24"/>
          <w:lang/>
        </w:rPr>
        <w:t>安徽大学</w:t>
      </w:r>
      <w:r>
        <w:rPr>
          <w:rFonts w:ascii="宋体" w:eastAsia="宋体" w:hAnsi="宋体" w:cs="宋体" w:hint="eastAsia"/>
          <w:spacing w:val="-2"/>
          <w:sz w:val="24"/>
          <w:lang/>
        </w:rPr>
        <w:t>进一步强化人才责任意识，更新人才观念，进一步完善了党委统一领导、人事部门牵头、有关部门和院（系）各司其职、密切配合的人才工作格局。</w:t>
      </w:r>
    </w:p>
    <w:p w:rsidR="00116B84" w:rsidRDefault="00F339EE">
      <w:pPr>
        <w:rPr>
          <w:rFonts w:ascii="黑体" w:eastAsia="黑体" w:hAnsi="宋体" w:cs="黑体"/>
          <w:sz w:val="24"/>
        </w:rPr>
      </w:pPr>
      <w:r>
        <w:rPr>
          <w:rFonts w:ascii="黑体" w:eastAsia="黑体" w:hAnsi="宋体" w:cs="黑体" w:hint="eastAsia"/>
          <w:sz w:val="24"/>
          <w:lang/>
        </w:rPr>
        <w:t>1</w:t>
      </w:r>
      <w:r>
        <w:rPr>
          <w:rFonts w:ascii="黑体" w:eastAsia="黑体" w:hAnsi="宋体" w:cs="黑体" w:hint="eastAsia"/>
          <w:sz w:val="24"/>
          <w:lang/>
        </w:rPr>
        <w:t>、师资队伍结构得到优化</w:t>
      </w:r>
    </w:p>
    <w:p w:rsidR="00116B84" w:rsidRDefault="00F339EE">
      <w:pPr>
        <w:spacing w:line="400" w:lineRule="exact"/>
        <w:ind w:firstLineChars="200" w:firstLine="472"/>
        <w:rPr>
          <w:rFonts w:ascii="宋体" w:eastAsia="宋体" w:hAnsi="宋体" w:cs="宋体"/>
          <w:spacing w:val="-2"/>
          <w:sz w:val="24"/>
        </w:rPr>
      </w:pPr>
      <w:r>
        <w:rPr>
          <w:rFonts w:ascii="宋体" w:eastAsia="宋体" w:hAnsi="宋体" w:cs="宋体" w:hint="eastAsia"/>
          <w:spacing w:val="-2"/>
          <w:sz w:val="24"/>
          <w:lang/>
        </w:rPr>
        <w:t>学校专任教师总数</w:t>
      </w:r>
      <w:r>
        <w:rPr>
          <w:rFonts w:ascii="宋体" w:eastAsia="宋体" w:hAnsi="宋体" w:cs="宋体" w:hint="eastAsia"/>
          <w:spacing w:val="-2"/>
          <w:sz w:val="24"/>
          <w:lang/>
        </w:rPr>
        <w:t>1,741</w:t>
      </w:r>
      <w:r>
        <w:rPr>
          <w:rFonts w:ascii="宋体" w:eastAsia="宋体" w:hAnsi="宋体" w:cs="宋体" w:hint="eastAsia"/>
          <w:spacing w:val="-2"/>
          <w:sz w:val="24"/>
          <w:lang/>
        </w:rPr>
        <w:t>人，外聘教师</w:t>
      </w:r>
      <w:r>
        <w:rPr>
          <w:rFonts w:ascii="宋体" w:eastAsia="宋体" w:hAnsi="宋体" w:cs="宋体" w:hint="eastAsia"/>
          <w:spacing w:val="-2"/>
          <w:sz w:val="24"/>
          <w:lang/>
        </w:rPr>
        <w:t>318</w:t>
      </w:r>
      <w:r>
        <w:rPr>
          <w:rFonts w:ascii="宋体" w:eastAsia="宋体" w:hAnsi="宋体" w:cs="宋体" w:hint="eastAsia"/>
          <w:spacing w:val="-2"/>
          <w:sz w:val="24"/>
          <w:lang/>
        </w:rPr>
        <w:t>人，生师比为</w:t>
      </w:r>
      <w:r>
        <w:rPr>
          <w:rFonts w:ascii="宋体" w:eastAsia="宋体" w:hAnsi="宋体" w:cs="宋体" w:hint="eastAsia"/>
          <w:spacing w:val="-2"/>
          <w:sz w:val="24"/>
          <w:lang/>
        </w:rPr>
        <w:t>18.26</w:t>
      </w:r>
      <w:r>
        <w:rPr>
          <w:rFonts w:ascii="宋体" w:eastAsia="宋体" w:hAnsi="宋体" w:cs="宋体" w:hint="eastAsia"/>
          <w:spacing w:val="-2"/>
          <w:sz w:val="24"/>
          <w:lang/>
        </w:rPr>
        <w:t>。专任教师</w:t>
      </w:r>
      <w:r>
        <w:rPr>
          <w:rFonts w:ascii="宋体" w:eastAsia="宋体" w:hAnsi="宋体" w:cs="黑体" w:hint="eastAsia"/>
          <w:sz w:val="24"/>
          <w:lang/>
        </w:rPr>
        <w:t>学位、职务、年龄、学</w:t>
      </w:r>
      <w:proofErr w:type="gramStart"/>
      <w:r>
        <w:rPr>
          <w:rFonts w:ascii="宋体" w:eastAsia="宋体" w:hAnsi="宋体" w:cs="黑体" w:hint="eastAsia"/>
          <w:sz w:val="24"/>
          <w:lang/>
        </w:rPr>
        <w:t>缘结构</w:t>
      </w:r>
      <w:proofErr w:type="gramEnd"/>
      <w:r>
        <w:rPr>
          <w:rFonts w:ascii="宋体" w:eastAsia="宋体" w:hAnsi="宋体" w:cs="黑体" w:hint="eastAsia"/>
          <w:sz w:val="24"/>
          <w:lang/>
        </w:rPr>
        <w:t>如下图二所示：</w:t>
      </w:r>
      <w:r>
        <w:rPr>
          <w:rFonts w:ascii="宋体" w:eastAsia="宋体" w:hAnsi="宋体" w:cs="宋体" w:hint="eastAsia"/>
          <w:spacing w:val="-2"/>
          <w:sz w:val="24"/>
          <w:lang/>
        </w:rPr>
        <w:t>其中博士学位获得者</w:t>
      </w:r>
      <w:r>
        <w:rPr>
          <w:rFonts w:ascii="宋体" w:eastAsia="宋体" w:hAnsi="宋体" w:cs="宋体" w:hint="eastAsia"/>
          <w:spacing w:val="-2"/>
          <w:sz w:val="24"/>
          <w:lang/>
        </w:rPr>
        <w:t>874</w:t>
      </w:r>
      <w:r>
        <w:rPr>
          <w:rFonts w:ascii="宋体" w:eastAsia="宋体" w:hAnsi="宋体" w:cs="宋体" w:hint="eastAsia"/>
          <w:spacing w:val="-2"/>
          <w:sz w:val="24"/>
          <w:lang/>
        </w:rPr>
        <w:t>名</w:t>
      </w:r>
      <w:r>
        <w:rPr>
          <w:rFonts w:ascii="宋体" w:eastAsia="宋体" w:hAnsi="宋体" w:cs="宋体" w:hint="eastAsia"/>
          <w:spacing w:val="-2"/>
          <w:sz w:val="24"/>
          <w:lang/>
        </w:rPr>
        <w:t>,</w:t>
      </w:r>
      <w:r>
        <w:rPr>
          <w:rFonts w:ascii="宋体" w:eastAsia="宋体" w:hAnsi="宋体" w:cs="宋体" w:hint="eastAsia"/>
          <w:spacing w:val="-2"/>
          <w:sz w:val="24"/>
          <w:lang/>
        </w:rPr>
        <w:t>硕士学位获得者</w:t>
      </w:r>
      <w:r>
        <w:rPr>
          <w:rFonts w:ascii="宋体" w:eastAsia="宋体" w:hAnsi="宋体" w:cs="宋体" w:hint="eastAsia"/>
          <w:spacing w:val="-2"/>
          <w:sz w:val="24"/>
          <w:lang/>
        </w:rPr>
        <w:t>643</w:t>
      </w:r>
      <w:r>
        <w:rPr>
          <w:rFonts w:ascii="宋体" w:eastAsia="宋体" w:hAnsi="宋体" w:cs="宋体" w:hint="eastAsia"/>
          <w:spacing w:val="-2"/>
          <w:sz w:val="24"/>
          <w:lang/>
        </w:rPr>
        <w:t>名，分别占教师总数的</w:t>
      </w:r>
      <w:r>
        <w:rPr>
          <w:rFonts w:ascii="宋体" w:eastAsia="宋体" w:hAnsi="宋体" w:cs="宋体" w:hint="eastAsia"/>
          <w:spacing w:val="-2"/>
          <w:sz w:val="24"/>
          <w:lang/>
        </w:rPr>
        <w:t>50.20%</w:t>
      </w:r>
      <w:r>
        <w:rPr>
          <w:rFonts w:ascii="宋体" w:eastAsia="宋体" w:hAnsi="宋体" w:cs="宋体" w:hint="eastAsia"/>
          <w:spacing w:val="-2"/>
          <w:sz w:val="24"/>
          <w:lang/>
        </w:rPr>
        <w:t>和</w:t>
      </w:r>
      <w:r>
        <w:rPr>
          <w:rFonts w:ascii="宋体" w:eastAsia="宋体" w:hAnsi="宋体" w:cs="宋体" w:hint="eastAsia"/>
          <w:spacing w:val="-2"/>
          <w:sz w:val="24"/>
          <w:lang/>
        </w:rPr>
        <w:t>36.93%</w:t>
      </w:r>
      <w:r>
        <w:rPr>
          <w:rFonts w:ascii="宋体" w:eastAsia="宋体" w:hAnsi="宋体" w:cs="宋体" w:hint="eastAsia"/>
          <w:spacing w:val="-2"/>
          <w:sz w:val="24"/>
          <w:lang/>
        </w:rPr>
        <w:t>，学位结构有明显改善；教授</w:t>
      </w:r>
      <w:r>
        <w:rPr>
          <w:rFonts w:ascii="宋体" w:eastAsia="宋体" w:hAnsi="宋体" w:cs="宋体" w:hint="eastAsia"/>
          <w:spacing w:val="-2"/>
          <w:sz w:val="24"/>
          <w:lang/>
        </w:rPr>
        <w:t>282</w:t>
      </w:r>
      <w:r>
        <w:rPr>
          <w:rFonts w:ascii="宋体" w:eastAsia="宋体" w:hAnsi="宋体" w:cs="宋体" w:hint="eastAsia"/>
          <w:spacing w:val="-2"/>
          <w:sz w:val="24"/>
          <w:lang/>
        </w:rPr>
        <w:t>人，副教授</w:t>
      </w:r>
      <w:r>
        <w:rPr>
          <w:rFonts w:ascii="宋体" w:eastAsia="宋体" w:hAnsi="宋体" w:cs="宋体" w:hint="eastAsia"/>
          <w:spacing w:val="-2"/>
          <w:sz w:val="24"/>
          <w:lang/>
        </w:rPr>
        <w:t>504</w:t>
      </w:r>
      <w:r>
        <w:rPr>
          <w:rFonts w:ascii="宋体" w:eastAsia="宋体" w:hAnsi="宋体" w:cs="宋体" w:hint="eastAsia"/>
          <w:spacing w:val="-2"/>
          <w:sz w:val="24"/>
          <w:lang/>
        </w:rPr>
        <w:t>人，讲师</w:t>
      </w:r>
      <w:r>
        <w:rPr>
          <w:rFonts w:ascii="宋体" w:eastAsia="宋体" w:hAnsi="宋体" w:cs="宋体" w:hint="eastAsia"/>
          <w:spacing w:val="-2"/>
          <w:sz w:val="24"/>
          <w:lang/>
        </w:rPr>
        <w:t>724</w:t>
      </w:r>
      <w:r>
        <w:rPr>
          <w:rFonts w:ascii="宋体" w:eastAsia="宋体" w:hAnsi="宋体" w:cs="宋体" w:hint="eastAsia"/>
          <w:spacing w:val="-2"/>
          <w:sz w:val="24"/>
          <w:lang/>
        </w:rPr>
        <w:t>人，助教及以下</w:t>
      </w:r>
      <w:r>
        <w:rPr>
          <w:rFonts w:ascii="宋体" w:eastAsia="宋体" w:hAnsi="宋体" w:cs="宋体" w:hint="eastAsia"/>
          <w:spacing w:val="-2"/>
          <w:sz w:val="24"/>
          <w:lang/>
        </w:rPr>
        <w:t>231</w:t>
      </w:r>
      <w:r>
        <w:rPr>
          <w:rFonts w:ascii="宋体" w:eastAsia="宋体" w:hAnsi="宋体" w:cs="宋体" w:hint="eastAsia"/>
          <w:spacing w:val="-2"/>
          <w:sz w:val="24"/>
          <w:lang/>
        </w:rPr>
        <w:t>人，分别占教师总数的</w:t>
      </w:r>
      <w:r>
        <w:rPr>
          <w:rFonts w:ascii="宋体" w:eastAsia="宋体" w:hAnsi="宋体" w:cs="宋体" w:hint="eastAsia"/>
          <w:spacing w:val="-2"/>
          <w:sz w:val="24"/>
          <w:lang/>
        </w:rPr>
        <w:t>16.20%</w:t>
      </w:r>
      <w:r>
        <w:rPr>
          <w:rFonts w:ascii="宋体" w:eastAsia="宋体" w:hAnsi="宋体" w:cs="宋体" w:hint="eastAsia"/>
          <w:spacing w:val="-2"/>
          <w:sz w:val="24"/>
          <w:lang/>
        </w:rPr>
        <w:t>、</w:t>
      </w:r>
      <w:r>
        <w:rPr>
          <w:rFonts w:ascii="宋体" w:eastAsia="宋体" w:hAnsi="宋体" w:cs="宋体" w:hint="eastAsia"/>
          <w:spacing w:val="-2"/>
          <w:sz w:val="24"/>
          <w:lang/>
        </w:rPr>
        <w:t>28.95%</w:t>
      </w:r>
      <w:r>
        <w:rPr>
          <w:rFonts w:ascii="宋体" w:eastAsia="宋体" w:hAnsi="宋体" w:cs="宋体" w:hint="eastAsia"/>
          <w:spacing w:val="-2"/>
          <w:sz w:val="24"/>
          <w:lang/>
        </w:rPr>
        <w:t>、</w:t>
      </w:r>
      <w:r>
        <w:rPr>
          <w:rFonts w:ascii="宋体" w:eastAsia="宋体" w:hAnsi="宋体" w:cs="宋体" w:hint="eastAsia"/>
          <w:spacing w:val="-2"/>
          <w:sz w:val="24"/>
          <w:lang/>
        </w:rPr>
        <w:t>41.58%</w:t>
      </w:r>
      <w:r>
        <w:rPr>
          <w:rFonts w:ascii="宋体" w:eastAsia="宋体" w:hAnsi="宋体" w:cs="宋体" w:hint="eastAsia"/>
          <w:spacing w:val="-2"/>
          <w:sz w:val="24"/>
          <w:lang/>
        </w:rPr>
        <w:t>、</w:t>
      </w:r>
      <w:r>
        <w:rPr>
          <w:rFonts w:ascii="宋体" w:eastAsia="宋体" w:hAnsi="宋体" w:cs="宋体" w:hint="eastAsia"/>
          <w:spacing w:val="-2"/>
          <w:sz w:val="24"/>
          <w:lang/>
        </w:rPr>
        <w:t>13.27%</w:t>
      </w:r>
      <w:r>
        <w:rPr>
          <w:rFonts w:ascii="宋体" w:eastAsia="宋体" w:hAnsi="宋体" w:cs="宋体" w:hint="eastAsia"/>
          <w:spacing w:val="-2"/>
          <w:sz w:val="24"/>
          <w:lang/>
        </w:rPr>
        <w:t>，教授、副教授占专任教师总数的比例达</w:t>
      </w:r>
      <w:r>
        <w:rPr>
          <w:rFonts w:ascii="宋体" w:eastAsia="宋体" w:hAnsi="宋体" w:cs="宋体" w:hint="eastAsia"/>
          <w:spacing w:val="-2"/>
          <w:sz w:val="24"/>
          <w:lang/>
        </w:rPr>
        <w:t>45.15%</w:t>
      </w:r>
      <w:r>
        <w:rPr>
          <w:rFonts w:ascii="宋体" w:eastAsia="宋体" w:hAnsi="宋体" w:cs="宋体" w:hint="eastAsia"/>
          <w:spacing w:val="-2"/>
          <w:sz w:val="24"/>
          <w:lang/>
        </w:rPr>
        <w:t>，专业技术职务结构更较合理；</w:t>
      </w:r>
      <w:r>
        <w:rPr>
          <w:rFonts w:ascii="宋体" w:eastAsia="宋体" w:hAnsi="宋体" w:cs="宋体" w:hint="eastAsia"/>
          <w:spacing w:val="-2"/>
          <w:sz w:val="24"/>
          <w:lang/>
        </w:rPr>
        <w:t>35</w:t>
      </w:r>
      <w:r>
        <w:rPr>
          <w:rFonts w:ascii="宋体" w:eastAsia="宋体" w:hAnsi="宋体" w:cs="宋体" w:hint="eastAsia"/>
          <w:spacing w:val="-2"/>
          <w:sz w:val="24"/>
          <w:lang/>
        </w:rPr>
        <w:t>岁以下</w:t>
      </w:r>
      <w:r>
        <w:rPr>
          <w:rFonts w:ascii="宋体" w:eastAsia="宋体" w:hAnsi="宋体" w:cs="宋体" w:hint="eastAsia"/>
          <w:spacing w:val="-2"/>
          <w:sz w:val="24"/>
          <w:lang/>
        </w:rPr>
        <w:t>512</w:t>
      </w:r>
      <w:r>
        <w:rPr>
          <w:rFonts w:ascii="宋体" w:eastAsia="宋体" w:hAnsi="宋体" w:cs="宋体" w:hint="eastAsia"/>
          <w:spacing w:val="-2"/>
          <w:sz w:val="24"/>
          <w:lang/>
        </w:rPr>
        <w:t>人，</w:t>
      </w:r>
      <w:r>
        <w:rPr>
          <w:rFonts w:ascii="宋体" w:eastAsia="宋体" w:hAnsi="宋体" w:cs="宋体" w:hint="eastAsia"/>
          <w:spacing w:val="-2"/>
          <w:sz w:val="24"/>
          <w:lang/>
        </w:rPr>
        <w:t>36</w:t>
      </w:r>
      <w:r>
        <w:rPr>
          <w:rFonts w:ascii="宋体" w:eastAsia="宋体" w:hAnsi="宋体" w:cs="宋体" w:hint="eastAsia"/>
          <w:spacing w:val="-2"/>
          <w:sz w:val="24"/>
          <w:lang/>
        </w:rPr>
        <w:t>～</w:t>
      </w:r>
      <w:r>
        <w:rPr>
          <w:rFonts w:ascii="宋体" w:eastAsia="宋体" w:hAnsi="宋体" w:cs="宋体" w:hint="eastAsia"/>
          <w:spacing w:val="-2"/>
          <w:sz w:val="24"/>
          <w:lang/>
        </w:rPr>
        <w:t>45</w:t>
      </w:r>
      <w:r>
        <w:rPr>
          <w:rFonts w:ascii="宋体" w:eastAsia="宋体" w:hAnsi="宋体" w:cs="宋体" w:hint="eastAsia"/>
          <w:spacing w:val="-2"/>
          <w:sz w:val="24"/>
          <w:lang/>
        </w:rPr>
        <w:t>岁的</w:t>
      </w:r>
      <w:r>
        <w:rPr>
          <w:rFonts w:ascii="宋体" w:eastAsia="宋体" w:hAnsi="宋体" w:cs="宋体" w:hint="eastAsia"/>
          <w:spacing w:val="-2"/>
          <w:sz w:val="24"/>
          <w:lang/>
        </w:rPr>
        <w:t>695</w:t>
      </w:r>
      <w:r>
        <w:rPr>
          <w:rFonts w:ascii="宋体" w:eastAsia="宋体" w:hAnsi="宋体" w:cs="宋体" w:hint="eastAsia"/>
          <w:spacing w:val="-2"/>
          <w:sz w:val="24"/>
          <w:lang/>
        </w:rPr>
        <w:t>人，</w:t>
      </w:r>
      <w:r>
        <w:rPr>
          <w:rFonts w:ascii="宋体" w:eastAsia="宋体" w:hAnsi="宋体" w:cs="宋体" w:hint="eastAsia"/>
          <w:spacing w:val="-2"/>
          <w:sz w:val="24"/>
          <w:lang/>
        </w:rPr>
        <w:t>46</w:t>
      </w:r>
      <w:r>
        <w:rPr>
          <w:rFonts w:ascii="宋体" w:eastAsia="宋体" w:hAnsi="宋体" w:cs="宋体" w:hint="eastAsia"/>
          <w:spacing w:val="-2"/>
          <w:sz w:val="24"/>
          <w:lang/>
        </w:rPr>
        <w:t>～</w:t>
      </w:r>
      <w:r>
        <w:rPr>
          <w:rFonts w:ascii="宋体" w:eastAsia="宋体" w:hAnsi="宋体" w:cs="宋体" w:hint="eastAsia"/>
          <w:spacing w:val="-2"/>
          <w:sz w:val="24"/>
          <w:lang/>
        </w:rPr>
        <w:t>55</w:t>
      </w:r>
      <w:r>
        <w:rPr>
          <w:rFonts w:ascii="宋体" w:eastAsia="宋体" w:hAnsi="宋体" w:cs="宋体" w:hint="eastAsia"/>
          <w:spacing w:val="-2"/>
          <w:sz w:val="24"/>
          <w:lang/>
        </w:rPr>
        <w:t>岁的</w:t>
      </w:r>
      <w:r>
        <w:rPr>
          <w:rFonts w:ascii="宋体" w:eastAsia="宋体" w:hAnsi="宋体" w:cs="宋体" w:hint="eastAsia"/>
          <w:spacing w:val="-2"/>
          <w:sz w:val="24"/>
          <w:lang/>
        </w:rPr>
        <w:t>461</w:t>
      </w:r>
      <w:r>
        <w:rPr>
          <w:rFonts w:ascii="宋体" w:eastAsia="宋体" w:hAnsi="宋体" w:cs="宋体" w:hint="eastAsia"/>
          <w:spacing w:val="-2"/>
          <w:sz w:val="24"/>
          <w:lang/>
        </w:rPr>
        <w:t>人，</w:t>
      </w:r>
      <w:r>
        <w:rPr>
          <w:rFonts w:ascii="宋体" w:eastAsia="宋体" w:hAnsi="宋体" w:cs="宋体" w:hint="eastAsia"/>
          <w:spacing w:val="-2"/>
          <w:sz w:val="24"/>
          <w:lang/>
        </w:rPr>
        <w:t>56</w:t>
      </w:r>
      <w:r>
        <w:rPr>
          <w:rFonts w:ascii="宋体" w:eastAsia="宋体" w:hAnsi="宋体" w:cs="宋体" w:hint="eastAsia"/>
          <w:spacing w:val="-2"/>
          <w:sz w:val="24"/>
          <w:lang/>
        </w:rPr>
        <w:t>岁以上的</w:t>
      </w:r>
      <w:r>
        <w:rPr>
          <w:rFonts w:ascii="宋体" w:eastAsia="宋体" w:hAnsi="宋体" w:cs="宋体" w:hint="eastAsia"/>
          <w:spacing w:val="-2"/>
          <w:sz w:val="24"/>
          <w:lang/>
        </w:rPr>
        <w:t>73</w:t>
      </w:r>
      <w:r>
        <w:rPr>
          <w:rFonts w:ascii="宋体" w:eastAsia="宋体" w:hAnsi="宋体" w:cs="宋体" w:hint="eastAsia"/>
          <w:spacing w:val="-2"/>
          <w:sz w:val="24"/>
          <w:lang/>
        </w:rPr>
        <w:t>人，分别占教师总数的</w:t>
      </w:r>
      <w:r>
        <w:rPr>
          <w:rFonts w:ascii="宋体" w:eastAsia="宋体" w:hAnsi="宋体" w:cs="宋体" w:hint="eastAsia"/>
          <w:spacing w:val="-2"/>
          <w:sz w:val="24"/>
          <w:lang/>
        </w:rPr>
        <w:t>29.41%</w:t>
      </w:r>
      <w:r>
        <w:rPr>
          <w:rFonts w:ascii="宋体" w:eastAsia="宋体" w:hAnsi="宋体" w:cs="宋体" w:hint="eastAsia"/>
          <w:spacing w:val="-2"/>
          <w:sz w:val="24"/>
          <w:lang/>
        </w:rPr>
        <w:t>、</w:t>
      </w:r>
      <w:r>
        <w:rPr>
          <w:rFonts w:ascii="宋体" w:eastAsia="宋体" w:hAnsi="宋体" w:cs="宋体" w:hint="eastAsia"/>
          <w:spacing w:val="-2"/>
          <w:sz w:val="24"/>
          <w:lang/>
        </w:rPr>
        <w:t>39.92%</w:t>
      </w:r>
      <w:r>
        <w:rPr>
          <w:rFonts w:ascii="宋体" w:eastAsia="宋体" w:hAnsi="宋体" w:cs="宋体" w:hint="eastAsia"/>
          <w:spacing w:val="-2"/>
          <w:sz w:val="24"/>
          <w:lang/>
        </w:rPr>
        <w:t>、</w:t>
      </w:r>
      <w:r>
        <w:rPr>
          <w:rFonts w:ascii="宋体" w:eastAsia="宋体" w:hAnsi="宋体" w:cs="宋体" w:hint="eastAsia"/>
          <w:spacing w:val="-2"/>
          <w:sz w:val="24"/>
          <w:lang/>
        </w:rPr>
        <w:t>26.48%</w:t>
      </w:r>
      <w:r>
        <w:rPr>
          <w:rFonts w:ascii="宋体" w:eastAsia="宋体" w:hAnsi="宋体" w:cs="宋体" w:hint="eastAsia"/>
          <w:spacing w:val="-2"/>
          <w:sz w:val="24"/>
          <w:lang/>
        </w:rPr>
        <w:t>和</w:t>
      </w:r>
      <w:r>
        <w:rPr>
          <w:rFonts w:ascii="宋体" w:eastAsia="宋体" w:hAnsi="宋体" w:cs="宋体" w:hint="eastAsia"/>
          <w:spacing w:val="-2"/>
          <w:sz w:val="24"/>
          <w:lang/>
        </w:rPr>
        <w:t>4.19%</w:t>
      </w:r>
      <w:r>
        <w:rPr>
          <w:rFonts w:ascii="宋体" w:eastAsia="宋体" w:hAnsi="宋体" w:cs="宋体" w:hint="eastAsia"/>
          <w:spacing w:val="-2"/>
          <w:sz w:val="24"/>
          <w:lang/>
        </w:rPr>
        <w:t>，年轻化趋势更加明显；通过补充、引进、派出培养等途径，目前学校在校外完成某一阶段学历（学位）教育的教师比例已达到</w:t>
      </w:r>
      <w:r>
        <w:rPr>
          <w:rFonts w:ascii="宋体" w:eastAsia="宋体" w:hAnsi="宋体" w:cs="宋体" w:hint="eastAsia"/>
          <w:spacing w:val="-2"/>
          <w:sz w:val="24"/>
          <w:lang/>
        </w:rPr>
        <w:t>66.17%</w:t>
      </w:r>
      <w:r>
        <w:rPr>
          <w:rFonts w:ascii="宋体" w:eastAsia="宋体" w:hAnsi="宋体" w:cs="宋体" w:hint="eastAsia"/>
          <w:spacing w:val="-2"/>
          <w:sz w:val="24"/>
          <w:lang/>
        </w:rPr>
        <w:t>，学</w:t>
      </w:r>
      <w:proofErr w:type="gramStart"/>
      <w:r>
        <w:rPr>
          <w:rFonts w:ascii="宋体" w:eastAsia="宋体" w:hAnsi="宋体" w:cs="宋体" w:hint="eastAsia"/>
          <w:spacing w:val="-2"/>
          <w:sz w:val="24"/>
          <w:lang/>
        </w:rPr>
        <w:t>缘结构</w:t>
      </w:r>
      <w:proofErr w:type="gramEnd"/>
      <w:r>
        <w:rPr>
          <w:rFonts w:ascii="宋体" w:eastAsia="宋体" w:hAnsi="宋体" w:cs="宋体" w:hint="eastAsia"/>
          <w:spacing w:val="-2"/>
          <w:sz w:val="24"/>
          <w:lang/>
        </w:rPr>
        <w:t>不断优化。</w:t>
      </w:r>
    </w:p>
    <w:p w:rsidR="00116B84" w:rsidRDefault="00F339EE">
      <w:pPr>
        <w:spacing w:line="400" w:lineRule="exact"/>
        <w:ind w:firstLineChars="200" w:firstLine="420"/>
        <w:rPr>
          <w:rFonts w:ascii="宋体" w:eastAsia="宋体" w:hAnsi="宋体" w:cs="宋体"/>
          <w:spacing w:val="-2"/>
          <w:sz w:val="24"/>
        </w:rPr>
      </w:pPr>
      <w:r>
        <w:rPr>
          <w:rFonts w:ascii="Calibri" w:eastAsia="宋体" w:hAnsi="Calibri" w:cs="Times New Roman"/>
          <w:noProof/>
          <w:szCs w:val="22"/>
        </w:rPr>
        <w:drawing>
          <wp:anchor distT="0" distB="0" distL="114300" distR="114300" simplePos="0" relativeHeight="265289728" behindDoc="0" locked="0" layoutInCell="1" allowOverlap="1">
            <wp:simplePos x="0" y="0"/>
            <wp:positionH relativeFrom="margin">
              <wp:posOffset>238760</wp:posOffset>
            </wp:positionH>
            <wp:positionV relativeFrom="margin">
              <wp:posOffset>5965190</wp:posOffset>
            </wp:positionV>
            <wp:extent cx="4285615" cy="2769235"/>
            <wp:effectExtent l="0" t="0" r="635" b="12065"/>
            <wp:wrapSquare wrapText="bothSides"/>
            <wp:docPr id="2" name="图片 22" descr="说明: C:\Users\Administrator\Desktop\学位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说明: C:\Users\Administrator\Desktop\学位结构.png"/>
                    <pic:cNvPicPr>
                      <a:picLocks noChangeAspect="1"/>
                    </pic:cNvPicPr>
                  </pic:nvPicPr>
                  <pic:blipFill>
                    <a:blip r:embed="rId11" cstate="print"/>
                    <a:stretch>
                      <a:fillRect/>
                    </a:stretch>
                  </pic:blipFill>
                  <pic:spPr>
                    <a:xfrm>
                      <a:off x="0" y="0"/>
                      <a:ext cx="4285615" cy="2769235"/>
                    </a:xfrm>
                    <a:prstGeom prst="rect">
                      <a:avLst/>
                    </a:prstGeom>
                    <a:noFill/>
                    <a:ln w="9525">
                      <a:noFill/>
                    </a:ln>
                  </pic:spPr>
                </pic:pic>
              </a:graphicData>
            </a:graphic>
          </wp:anchor>
        </w:drawing>
      </w:r>
    </w:p>
    <w:p w:rsidR="00116B84" w:rsidRDefault="00116B84">
      <w:pPr>
        <w:spacing w:line="400" w:lineRule="exact"/>
        <w:ind w:firstLineChars="200" w:firstLine="472"/>
        <w:rPr>
          <w:rFonts w:ascii="宋体" w:eastAsia="宋体" w:hAnsi="宋体" w:cs="宋体"/>
          <w:spacing w:val="-2"/>
          <w:sz w:val="24"/>
        </w:rPr>
      </w:pPr>
    </w:p>
    <w:p w:rsidR="00116B84" w:rsidRDefault="00F339EE" w:rsidP="00762800">
      <w:pPr>
        <w:spacing w:line="400" w:lineRule="exact"/>
        <w:ind w:firstLineChars="200" w:firstLine="480"/>
        <w:rPr>
          <w:rFonts w:ascii="宋体" w:eastAsia="宋体" w:hAnsi="宋体" w:cs="宋体"/>
          <w:spacing w:val="-2"/>
          <w:sz w:val="24"/>
        </w:rPr>
      </w:pPr>
      <w:r>
        <w:rPr>
          <w:rFonts w:ascii="宋体" w:eastAsia="宋体" w:hAnsi="宋体" w:cs="宋体" w:hint="eastAsia"/>
          <w:noProof/>
          <w:spacing w:val="-2"/>
          <w:sz w:val="24"/>
        </w:rPr>
        <w:drawing>
          <wp:inline distT="0" distB="0" distL="114300" distR="114300">
            <wp:extent cx="4486275" cy="2657475"/>
            <wp:effectExtent l="0" t="0" r="9525" b="9525"/>
            <wp:docPr id="3" name="图片 3" descr="说明: C:\Users\Administrator\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Administrator\Desktop\14.png"/>
                    <pic:cNvPicPr>
                      <a:picLocks noChangeAspect="1"/>
                    </pic:cNvPicPr>
                  </pic:nvPicPr>
                  <pic:blipFill>
                    <a:blip r:embed="rId12" cstate="print"/>
                    <a:stretch>
                      <a:fillRect/>
                    </a:stretch>
                  </pic:blipFill>
                  <pic:spPr>
                    <a:xfrm>
                      <a:off x="0" y="0"/>
                      <a:ext cx="4486275" cy="2657475"/>
                    </a:xfrm>
                    <a:prstGeom prst="rect">
                      <a:avLst/>
                    </a:prstGeom>
                    <a:noFill/>
                    <a:ln w="9525">
                      <a:noFill/>
                    </a:ln>
                  </pic:spPr>
                </pic:pic>
              </a:graphicData>
            </a:graphic>
          </wp:inline>
        </w:drawing>
      </w:r>
    </w:p>
    <w:p w:rsidR="00116B84" w:rsidRDefault="00116B84">
      <w:pPr>
        <w:spacing w:line="400" w:lineRule="exact"/>
        <w:ind w:firstLineChars="200" w:firstLine="472"/>
        <w:rPr>
          <w:rFonts w:ascii="宋体" w:eastAsia="宋体" w:hAnsi="宋体" w:cs="宋体"/>
          <w:spacing w:val="-2"/>
          <w:sz w:val="24"/>
        </w:rPr>
      </w:pPr>
    </w:p>
    <w:p w:rsidR="00116B84" w:rsidRDefault="00116B84">
      <w:pPr>
        <w:spacing w:line="400" w:lineRule="exact"/>
        <w:ind w:firstLineChars="200" w:firstLine="472"/>
        <w:rPr>
          <w:rFonts w:ascii="宋体" w:eastAsia="宋体" w:hAnsi="宋体" w:cs="宋体"/>
          <w:spacing w:val="-2"/>
          <w:sz w:val="24"/>
        </w:rPr>
      </w:pPr>
    </w:p>
    <w:p w:rsidR="00116B84" w:rsidRDefault="00116B84">
      <w:pPr>
        <w:spacing w:line="400" w:lineRule="exact"/>
        <w:ind w:firstLineChars="200" w:firstLine="472"/>
        <w:rPr>
          <w:rFonts w:ascii="宋体" w:eastAsia="宋体" w:hAnsi="宋体" w:cs="宋体"/>
          <w:spacing w:val="-2"/>
          <w:sz w:val="24"/>
        </w:rPr>
      </w:pPr>
    </w:p>
    <w:p w:rsidR="00116B84" w:rsidRDefault="00116B84">
      <w:pPr>
        <w:spacing w:line="400" w:lineRule="exact"/>
        <w:ind w:firstLineChars="200" w:firstLine="472"/>
        <w:rPr>
          <w:rFonts w:ascii="宋体" w:eastAsia="宋体" w:hAnsi="宋体" w:cs="宋体"/>
          <w:spacing w:val="-2"/>
          <w:sz w:val="24"/>
        </w:rPr>
      </w:pPr>
    </w:p>
    <w:p w:rsidR="00116B84" w:rsidRDefault="00F339EE">
      <w:pPr>
        <w:spacing w:line="400" w:lineRule="exact"/>
        <w:ind w:firstLineChars="200" w:firstLine="480"/>
        <w:rPr>
          <w:rFonts w:ascii="宋体" w:eastAsia="宋体" w:hAnsi="宋体" w:cs="黑体"/>
          <w:sz w:val="24"/>
        </w:rPr>
      </w:pPr>
      <w:r>
        <w:rPr>
          <w:rFonts w:ascii="宋体" w:eastAsia="宋体" w:hAnsi="宋体" w:cs="黑体" w:hint="eastAsia"/>
          <w:sz w:val="24"/>
          <w:lang/>
        </w:rPr>
        <w:t xml:space="preserve">                    </w:t>
      </w: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F339EE">
      <w:pPr>
        <w:spacing w:line="400" w:lineRule="exact"/>
        <w:ind w:firstLineChars="200" w:firstLine="420"/>
        <w:rPr>
          <w:rFonts w:ascii="宋体" w:eastAsia="宋体" w:hAnsi="宋体" w:cs="黑体"/>
          <w:sz w:val="24"/>
        </w:rPr>
      </w:pPr>
      <w:r>
        <w:rPr>
          <w:rFonts w:ascii="Calibri" w:eastAsia="宋体" w:hAnsi="Calibri" w:cs="Times New Roman"/>
          <w:noProof/>
          <w:szCs w:val="22"/>
        </w:rPr>
        <w:lastRenderedPageBreak/>
        <w:drawing>
          <wp:anchor distT="0" distB="0" distL="114300" distR="114300" simplePos="0" relativeHeight="253755392" behindDoc="0" locked="0" layoutInCell="1" allowOverlap="1">
            <wp:simplePos x="0" y="0"/>
            <wp:positionH relativeFrom="margin">
              <wp:posOffset>485140</wp:posOffset>
            </wp:positionH>
            <wp:positionV relativeFrom="margin">
              <wp:posOffset>256540</wp:posOffset>
            </wp:positionV>
            <wp:extent cx="4086225" cy="2470785"/>
            <wp:effectExtent l="0" t="0" r="9525" b="5715"/>
            <wp:wrapSquare wrapText="bothSides"/>
            <wp:docPr id="4" name="图片 4" descr="说明: C:\Users\Administrator\Desktop\职务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Administrator\Desktop\职务结构.png"/>
                    <pic:cNvPicPr>
                      <a:picLocks noChangeAspect="1"/>
                    </pic:cNvPicPr>
                  </pic:nvPicPr>
                  <pic:blipFill>
                    <a:blip r:embed="rId13" cstate="print"/>
                    <a:stretch>
                      <a:fillRect/>
                    </a:stretch>
                  </pic:blipFill>
                  <pic:spPr>
                    <a:xfrm>
                      <a:off x="0" y="0"/>
                      <a:ext cx="4086225" cy="2470785"/>
                    </a:xfrm>
                    <a:prstGeom prst="rect">
                      <a:avLst/>
                    </a:prstGeom>
                    <a:noFill/>
                    <a:ln w="9525">
                      <a:noFill/>
                    </a:ln>
                  </pic:spPr>
                </pic:pic>
              </a:graphicData>
            </a:graphic>
          </wp:anchor>
        </w:drawing>
      </w: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F339EE">
      <w:pPr>
        <w:spacing w:line="400" w:lineRule="exact"/>
        <w:ind w:firstLineChars="200" w:firstLine="420"/>
        <w:rPr>
          <w:rFonts w:ascii="宋体" w:eastAsia="宋体" w:hAnsi="宋体" w:cs="黑体"/>
          <w:sz w:val="24"/>
        </w:rPr>
      </w:pPr>
      <w:r>
        <w:rPr>
          <w:rFonts w:ascii="Calibri" w:eastAsia="宋体" w:hAnsi="Calibri" w:cs="Times New Roman"/>
          <w:noProof/>
          <w:szCs w:val="22"/>
        </w:rPr>
        <w:drawing>
          <wp:anchor distT="0" distB="0" distL="114300" distR="114300" simplePos="0" relativeHeight="254803968" behindDoc="0" locked="0" layoutInCell="1" allowOverlap="1">
            <wp:simplePos x="0" y="0"/>
            <wp:positionH relativeFrom="margin">
              <wp:posOffset>93345</wp:posOffset>
            </wp:positionH>
            <wp:positionV relativeFrom="margin">
              <wp:posOffset>2571115</wp:posOffset>
            </wp:positionV>
            <wp:extent cx="4639945" cy="2915920"/>
            <wp:effectExtent l="0" t="0" r="8255" b="17780"/>
            <wp:wrapSquare wrapText="bothSides"/>
            <wp:docPr id="5" name="图片 5" descr="说明: C:\Users\Administrator\Desktop\年龄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Administrator\Desktop\年龄结构.png"/>
                    <pic:cNvPicPr>
                      <a:picLocks noChangeAspect="1"/>
                    </pic:cNvPicPr>
                  </pic:nvPicPr>
                  <pic:blipFill>
                    <a:blip r:embed="rId14" cstate="print"/>
                    <a:stretch>
                      <a:fillRect/>
                    </a:stretch>
                  </pic:blipFill>
                  <pic:spPr>
                    <a:xfrm>
                      <a:off x="0" y="0"/>
                      <a:ext cx="4639945" cy="2915920"/>
                    </a:xfrm>
                    <a:prstGeom prst="rect">
                      <a:avLst/>
                    </a:prstGeom>
                    <a:noFill/>
                    <a:ln w="9525">
                      <a:noFill/>
                    </a:ln>
                  </pic:spPr>
                </pic:pic>
              </a:graphicData>
            </a:graphic>
          </wp:anchor>
        </w:drawing>
      </w: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F339EE">
      <w:pPr>
        <w:spacing w:line="400" w:lineRule="exact"/>
        <w:ind w:firstLineChars="200" w:firstLine="420"/>
        <w:rPr>
          <w:rFonts w:ascii="宋体" w:eastAsia="宋体" w:hAnsi="宋体" w:cs="黑体"/>
          <w:sz w:val="24"/>
        </w:rPr>
      </w:pPr>
      <w:r>
        <w:rPr>
          <w:rFonts w:ascii="Calibri" w:eastAsia="宋体" w:hAnsi="Calibri" w:cs="Times New Roman"/>
          <w:noProof/>
          <w:szCs w:val="22"/>
        </w:rPr>
        <w:drawing>
          <wp:anchor distT="0" distB="0" distL="114300" distR="114300" simplePos="0" relativeHeight="263192576" behindDoc="0" locked="0" layoutInCell="1" allowOverlap="1">
            <wp:simplePos x="0" y="0"/>
            <wp:positionH relativeFrom="margin">
              <wp:posOffset>452120</wp:posOffset>
            </wp:positionH>
            <wp:positionV relativeFrom="margin">
              <wp:posOffset>5334635</wp:posOffset>
            </wp:positionV>
            <wp:extent cx="4434205" cy="2833370"/>
            <wp:effectExtent l="0" t="0" r="4445" b="5080"/>
            <wp:wrapSquare wrapText="bothSides"/>
            <wp:docPr id="6" name="图片 20" descr="说明: C:\Users\Administrator\Desktop\学缘结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说明: C:\Users\Administrator\Desktop\学缘结构.png"/>
                    <pic:cNvPicPr>
                      <a:picLocks noChangeAspect="1"/>
                    </pic:cNvPicPr>
                  </pic:nvPicPr>
                  <pic:blipFill>
                    <a:blip r:embed="rId15" cstate="print"/>
                    <a:stretch>
                      <a:fillRect/>
                    </a:stretch>
                  </pic:blipFill>
                  <pic:spPr>
                    <a:xfrm>
                      <a:off x="0" y="0"/>
                      <a:ext cx="4434205" cy="2833370"/>
                    </a:xfrm>
                    <a:prstGeom prst="rect">
                      <a:avLst/>
                    </a:prstGeom>
                    <a:noFill/>
                    <a:ln w="9525">
                      <a:noFill/>
                    </a:ln>
                  </pic:spPr>
                </pic:pic>
              </a:graphicData>
            </a:graphic>
          </wp:anchor>
        </w:drawing>
      </w: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ind w:firstLineChars="200" w:firstLine="480"/>
        <w:rPr>
          <w:rFonts w:ascii="宋体" w:eastAsia="宋体" w:hAnsi="宋体" w:cs="黑体"/>
          <w:sz w:val="24"/>
        </w:rPr>
      </w:pPr>
    </w:p>
    <w:p w:rsidR="00116B84" w:rsidRDefault="00116B84">
      <w:pPr>
        <w:spacing w:line="400" w:lineRule="exact"/>
        <w:jc w:val="center"/>
        <w:rPr>
          <w:rFonts w:ascii="宋体" w:eastAsia="宋体" w:hAnsi="宋体" w:cs="黑体"/>
          <w:sz w:val="24"/>
        </w:rPr>
      </w:pPr>
    </w:p>
    <w:p w:rsidR="00116B84" w:rsidRDefault="00116B84">
      <w:pPr>
        <w:spacing w:line="400" w:lineRule="exact"/>
        <w:jc w:val="center"/>
        <w:rPr>
          <w:rFonts w:ascii="宋体" w:eastAsia="宋体" w:hAnsi="宋体" w:cs="黑体"/>
          <w:szCs w:val="21"/>
          <w:lang/>
        </w:rPr>
      </w:pPr>
    </w:p>
    <w:p w:rsidR="00116B84" w:rsidRDefault="00F339EE">
      <w:pPr>
        <w:spacing w:line="400" w:lineRule="exact"/>
        <w:jc w:val="center"/>
        <w:rPr>
          <w:rFonts w:ascii="宋体" w:eastAsia="宋体" w:hAnsi="宋体" w:cs="黑体"/>
          <w:szCs w:val="21"/>
          <w:lang/>
        </w:rPr>
      </w:pPr>
      <w:r>
        <w:rPr>
          <w:rFonts w:ascii="宋体" w:eastAsia="宋体" w:hAnsi="宋体" w:cs="黑体" w:hint="eastAsia"/>
          <w:szCs w:val="21"/>
          <w:lang/>
        </w:rPr>
        <w:t>图二</w:t>
      </w:r>
      <w:r>
        <w:rPr>
          <w:rFonts w:ascii="宋体" w:eastAsia="宋体" w:hAnsi="宋体" w:cs="黑体" w:hint="eastAsia"/>
          <w:szCs w:val="21"/>
          <w:lang/>
        </w:rPr>
        <w:t xml:space="preserve"> </w:t>
      </w:r>
      <w:r>
        <w:rPr>
          <w:rFonts w:ascii="宋体" w:eastAsia="宋体" w:hAnsi="宋体" w:cs="黑体" w:hint="eastAsia"/>
          <w:szCs w:val="21"/>
          <w:lang/>
        </w:rPr>
        <w:t>专任教师学位、职务、年龄、学缘结构</w:t>
      </w:r>
    </w:p>
    <w:p w:rsidR="00116B84" w:rsidRDefault="00116B84">
      <w:pPr>
        <w:spacing w:line="400" w:lineRule="exact"/>
        <w:jc w:val="center"/>
        <w:rPr>
          <w:rFonts w:ascii="宋体" w:eastAsia="宋体" w:hAnsi="宋体" w:cs="黑体"/>
          <w:szCs w:val="21"/>
          <w:lang/>
        </w:rPr>
      </w:pPr>
    </w:p>
    <w:p w:rsidR="00116B84" w:rsidRDefault="00F339EE">
      <w:pPr>
        <w:rPr>
          <w:rFonts w:ascii="黑体" w:eastAsia="黑体" w:hAnsi="宋体" w:cs="黑体"/>
          <w:sz w:val="24"/>
          <w:lang/>
        </w:rPr>
      </w:pPr>
      <w:r>
        <w:rPr>
          <w:rFonts w:ascii="黑体" w:eastAsia="黑体" w:hAnsi="宋体" w:cs="黑体" w:hint="eastAsia"/>
          <w:sz w:val="24"/>
          <w:lang/>
        </w:rPr>
        <w:t>2</w:t>
      </w:r>
      <w:r>
        <w:rPr>
          <w:rFonts w:ascii="黑体" w:eastAsia="黑体" w:hAnsi="宋体" w:cs="黑体" w:hint="eastAsia"/>
          <w:sz w:val="24"/>
          <w:lang/>
        </w:rPr>
        <w:t>、师资队伍水平进一步提升</w:t>
      </w:r>
    </w:p>
    <w:p w:rsidR="00116B84" w:rsidRDefault="00F339EE">
      <w:pPr>
        <w:spacing w:line="400" w:lineRule="exact"/>
        <w:ind w:firstLineChars="200" w:firstLine="472"/>
        <w:rPr>
          <w:rFonts w:ascii="宋体" w:eastAsia="宋体" w:hAnsi="宋体" w:cs="宋体"/>
          <w:spacing w:val="-2"/>
          <w:sz w:val="24"/>
        </w:rPr>
      </w:pPr>
      <w:r>
        <w:rPr>
          <w:rFonts w:ascii="宋体" w:eastAsia="宋体" w:hAnsi="宋体" w:cs="宋体" w:hint="eastAsia"/>
          <w:spacing w:val="-2"/>
          <w:sz w:val="24"/>
          <w:lang/>
        </w:rPr>
        <w:t>2016-2017</w:t>
      </w:r>
      <w:r>
        <w:rPr>
          <w:rFonts w:ascii="宋体" w:eastAsia="宋体" w:hAnsi="宋体" w:cs="宋体" w:hint="eastAsia"/>
          <w:spacing w:val="-2"/>
          <w:sz w:val="24"/>
          <w:lang/>
        </w:rPr>
        <w:t>学年，共有</w:t>
      </w:r>
      <w:r>
        <w:rPr>
          <w:rFonts w:ascii="宋体" w:eastAsia="宋体" w:hAnsi="宋体" w:cs="宋体" w:hint="eastAsia"/>
          <w:spacing w:val="-2"/>
          <w:sz w:val="24"/>
          <w:lang/>
        </w:rPr>
        <w:t xml:space="preserve"> 4</w:t>
      </w:r>
      <w:r>
        <w:rPr>
          <w:rFonts w:ascii="宋体" w:eastAsia="宋体" w:hAnsi="宋体" w:cs="宋体" w:hint="eastAsia"/>
          <w:spacing w:val="-2"/>
          <w:sz w:val="24"/>
          <w:lang/>
        </w:rPr>
        <w:t>人入选“皖江学者”，</w:t>
      </w:r>
      <w:r>
        <w:rPr>
          <w:rFonts w:ascii="宋体" w:eastAsia="宋体" w:hAnsi="宋体" w:cs="宋体" w:hint="eastAsia"/>
          <w:spacing w:val="-2"/>
          <w:sz w:val="24"/>
          <w:lang/>
        </w:rPr>
        <w:t>1</w:t>
      </w:r>
      <w:r>
        <w:rPr>
          <w:rFonts w:ascii="宋体" w:eastAsia="宋体" w:hAnsi="宋体" w:cs="宋体" w:hint="eastAsia"/>
          <w:spacing w:val="-2"/>
          <w:sz w:val="24"/>
          <w:lang/>
        </w:rPr>
        <w:t>个</w:t>
      </w:r>
      <w:proofErr w:type="gramStart"/>
      <w:r>
        <w:rPr>
          <w:rFonts w:ascii="宋体" w:eastAsia="宋体" w:hAnsi="宋体" w:cs="宋体" w:hint="eastAsia"/>
          <w:spacing w:val="-2"/>
          <w:sz w:val="24"/>
          <w:lang/>
        </w:rPr>
        <w:t>团队获批省</w:t>
      </w:r>
      <w:proofErr w:type="gramEnd"/>
      <w:r>
        <w:rPr>
          <w:rFonts w:ascii="宋体" w:eastAsia="宋体" w:hAnsi="宋体" w:cs="宋体" w:hint="eastAsia"/>
          <w:spacing w:val="-2"/>
          <w:sz w:val="24"/>
          <w:lang/>
        </w:rPr>
        <w:t>高校引进人才团队；</w:t>
      </w:r>
      <w:r>
        <w:rPr>
          <w:rFonts w:ascii="宋体" w:eastAsia="宋体" w:hAnsi="宋体" w:cs="宋体" w:hint="eastAsia"/>
          <w:spacing w:val="-2"/>
          <w:sz w:val="24"/>
          <w:lang/>
        </w:rPr>
        <w:t>4</w:t>
      </w:r>
      <w:r>
        <w:rPr>
          <w:rFonts w:ascii="宋体" w:eastAsia="宋体" w:hAnsi="宋体" w:cs="宋体" w:hint="eastAsia"/>
          <w:spacing w:val="-2"/>
          <w:sz w:val="24"/>
          <w:lang/>
        </w:rPr>
        <w:t>人推荐为省“百人计划”候选人、</w:t>
      </w:r>
      <w:r>
        <w:rPr>
          <w:rFonts w:ascii="宋体" w:eastAsia="宋体" w:hAnsi="宋体" w:cs="宋体" w:hint="eastAsia"/>
          <w:spacing w:val="-2"/>
          <w:sz w:val="24"/>
          <w:lang/>
        </w:rPr>
        <w:t>1</w:t>
      </w:r>
      <w:r>
        <w:rPr>
          <w:rFonts w:ascii="宋体" w:eastAsia="宋体" w:hAnsi="宋体" w:cs="宋体" w:hint="eastAsia"/>
          <w:spacing w:val="-2"/>
          <w:sz w:val="24"/>
          <w:lang/>
        </w:rPr>
        <w:t>人入选安徽省“外专百人计划”、</w:t>
      </w:r>
      <w:r>
        <w:rPr>
          <w:rFonts w:ascii="宋体" w:eastAsia="宋体" w:hAnsi="宋体" w:cs="宋体" w:hint="eastAsia"/>
          <w:spacing w:val="-2"/>
          <w:sz w:val="24"/>
          <w:lang/>
        </w:rPr>
        <w:t>1</w:t>
      </w:r>
      <w:r>
        <w:rPr>
          <w:rFonts w:ascii="宋体" w:eastAsia="宋体" w:hAnsi="宋体" w:cs="宋体" w:hint="eastAsia"/>
          <w:spacing w:val="-2"/>
          <w:sz w:val="24"/>
          <w:lang/>
        </w:rPr>
        <w:t>人入选安徽省“外专百人计划”培育项目，</w:t>
      </w:r>
      <w:r>
        <w:rPr>
          <w:rFonts w:ascii="宋体" w:eastAsia="宋体" w:hAnsi="宋体" w:cs="宋体" w:hint="eastAsia"/>
          <w:spacing w:val="-2"/>
          <w:sz w:val="24"/>
          <w:lang/>
        </w:rPr>
        <w:t>3</w:t>
      </w:r>
      <w:r>
        <w:rPr>
          <w:rFonts w:ascii="宋体" w:eastAsia="宋体" w:hAnsi="宋体" w:cs="宋体" w:hint="eastAsia"/>
          <w:spacing w:val="-2"/>
          <w:sz w:val="24"/>
          <w:lang/>
        </w:rPr>
        <w:t>人入选省级教学名师；全年引进讲席教授</w:t>
      </w:r>
      <w:r>
        <w:rPr>
          <w:rFonts w:ascii="宋体" w:eastAsia="宋体" w:hAnsi="宋体" w:cs="宋体" w:hint="eastAsia"/>
          <w:spacing w:val="-2"/>
          <w:sz w:val="24"/>
          <w:lang/>
        </w:rPr>
        <w:t>5</w:t>
      </w:r>
      <w:r>
        <w:rPr>
          <w:rFonts w:ascii="宋体" w:eastAsia="宋体" w:hAnsi="宋体" w:cs="宋体" w:hint="eastAsia"/>
          <w:spacing w:val="-2"/>
          <w:sz w:val="24"/>
          <w:lang/>
        </w:rPr>
        <w:t>人，新聘</w:t>
      </w:r>
      <w:r>
        <w:rPr>
          <w:rFonts w:ascii="宋体" w:eastAsia="宋体" w:hAnsi="宋体" w:cs="宋体" w:hint="eastAsia"/>
          <w:spacing w:val="-2"/>
          <w:sz w:val="24"/>
          <w:lang/>
        </w:rPr>
        <w:t>19</w:t>
      </w:r>
      <w:r>
        <w:rPr>
          <w:rFonts w:ascii="宋体" w:eastAsia="宋体" w:hAnsi="宋体" w:cs="宋体" w:hint="eastAsia"/>
          <w:spacing w:val="-2"/>
          <w:sz w:val="24"/>
          <w:lang/>
        </w:rPr>
        <w:t>名知名学者、专家、领导担任学校兼职教授，接收访问学者</w:t>
      </w:r>
      <w:r>
        <w:rPr>
          <w:rFonts w:ascii="宋体" w:eastAsia="宋体" w:hAnsi="宋体" w:cs="宋体" w:hint="eastAsia"/>
          <w:spacing w:val="-2"/>
          <w:sz w:val="24"/>
          <w:lang/>
        </w:rPr>
        <w:t>31</w:t>
      </w:r>
      <w:r>
        <w:rPr>
          <w:rFonts w:ascii="宋体" w:eastAsia="宋体" w:hAnsi="宋体" w:cs="宋体" w:hint="eastAsia"/>
          <w:spacing w:val="-2"/>
          <w:sz w:val="24"/>
          <w:lang/>
        </w:rPr>
        <w:t>名。</w:t>
      </w:r>
    </w:p>
    <w:p w:rsidR="00116B84" w:rsidRDefault="00F339EE">
      <w:pPr>
        <w:rPr>
          <w:rFonts w:ascii="黑体" w:eastAsia="黑体" w:hAnsi="宋体" w:cs="黑体"/>
          <w:sz w:val="24"/>
          <w:lang/>
        </w:rPr>
      </w:pPr>
      <w:r>
        <w:rPr>
          <w:rFonts w:ascii="黑体" w:eastAsia="黑体" w:hAnsi="宋体" w:cs="黑体" w:hint="eastAsia"/>
          <w:sz w:val="24"/>
          <w:lang/>
        </w:rPr>
        <w:t>3</w:t>
      </w:r>
      <w:r>
        <w:rPr>
          <w:rFonts w:ascii="黑体" w:eastAsia="黑体" w:hAnsi="宋体" w:cs="黑体" w:hint="eastAsia"/>
          <w:sz w:val="24"/>
          <w:lang/>
        </w:rPr>
        <w:t>、进一步发挥教师教学能力发展中心的作用</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通过加强新进教师岗前培训，组织教师选修教育部网络培训中心开设的网络在线课程，加强“校本培训”和“教学观摩”环节，培训新进教师和青年教师</w:t>
      </w:r>
      <w:r>
        <w:rPr>
          <w:rFonts w:ascii="宋体" w:eastAsia="宋体" w:hAnsi="宋体" w:cs="宋体" w:hint="eastAsia"/>
          <w:spacing w:val="-2"/>
          <w:sz w:val="24"/>
          <w:lang/>
        </w:rPr>
        <w:t>43</w:t>
      </w:r>
      <w:r>
        <w:rPr>
          <w:rFonts w:ascii="宋体" w:eastAsia="宋体" w:hAnsi="宋体" w:cs="宋体" w:hint="eastAsia"/>
          <w:spacing w:val="-2"/>
          <w:sz w:val="24"/>
          <w:lang/>
        </w:rPr>
        <w:t>人</w:t>
      </w:r>
      <w:r>
        <w:rPr>
          <w:rFonts w:ascii="宋体" w:eastAsia="宋体" w:hAnsi="宋体" w:cs="宋体" w:hint="eastAsia"/>
          <w:sz w:val="24"/>
          <w:lang/>
        </w:rPr>
        <w:t>。做好了教师资格认定工作</w:t>
      </w:r>
      <w:r>
        <w:rPr>
          <w:rFonts w:ascii="宋体" w:eastAsia="宋体" w:hAnsi="宋体" w:cs="宋体" w:hint="eastAsia"/>
          <w:sz w:val="24"/>
          <w:lang/>
        </w:rPr>
        <w:t>,</w:t>
      </w:r>
      <w:r>
        <w:rPr>
          <w:rFonts w:ascii="宋体" w:eastAsia="宋体" w:hAnsi="宋体" w:cs="宋体" w:hint="eastAsia"/>
          <w:sz w:val="24"/>
          <w:lang/>
        </w:rPr>
        <w:t>其中申请认定教师资格的</w:t>
      </w:r>
      <w:r>
        <w:rPr>
          <w:rFonts w:ascii="宋体" w:eastAsia="宋体" w:hAnsi="宋体" w:cs="宋体" w:hint="eastAsia"/>
          <w:spacing w:val="-2"/>
          <w:sz w:val="24"/>
          <w:lang/>
        </w:rPr>
        <w:t>68</w:t>
      </w:r>
      <w:r>
        <w:rPr>
          <w:rFonts w:ascii="宋体" w:eastAsia="宋体" w:hAnsi="宋体" w:cs="宋体" w:hint="eastAsia"/>
          <w:sz w:val="24"/>
          <w:lang/>
        </w:rPr>
        <w:t>名教师，全部获取教师资格证。</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加强教师社会实践和工程经历。组织开展并核准</w:t>
      </w:r>
      <w:r>
        <w:rPr>
          <w:rFonts w:ascii="宋体" w:eastAsia="宋体" w:hAnsi="宋体" w:cs="宋体" w:hint="eastAsia"/>
          <w:spacing w:val="-2"/>
          <w:sz w:val="24"/>
          <w:lang/>
        </w:rPr>
        <w:t>57</w:t>
      </w:r>
      <w:r>
        <w:rPr>
          <w:rFonts w:ascii="宋体" w:eastAsia="宋体" w:hAnsi="宋体" w:cs="宋体" w:hint="eastAsia"/>
          <w:spacing w:val="-2"/>
          <w:sz w:val="24"/>
          <w:lang/>
        </w:rPr>
        <w:t>位</w:t>
      </w:r>
      <w:r>
        <w:rPr>
          <w:rFonts w:ascii="宋体" w:eastAsia="宋体" w:hAnsi="宋体" w:cs="宋体" w:hint="eastAsia"/>
          <w:sz w:val="24"/>
          <w:lang/>
        </w:rPr>
        <w:t>青年骨干教师参加中青年教师社会实践选派活动。继续实施教师进修目标管理，核批</w:t>
      </w:r>
      <w:r>
        <w:rPr>
          <w:rFonts w:ascii="宋体" w:eastAsia="宋体" w:hAnsi="宋体" w:cs="宋体" w:hint="eastAsia"/>
          <w:spacing w:val="-2"/>
          <w:sz w:val="24"/>
          <w:lang/>
        </w:rPr>
        <w:t>23</w:t>
      </w:r>
      <w:r>
        <w:rPr>
          <w:rFonts w:ascii="宋体" w:eastAsia="宋体" w:hAnsi="宋体" w:cs="宋体" w:hint="eastAsia"/>
          <w:spacing w:val="-2"/>
          <w:sz w:val="24"/>
          <w:lang/>
        </w:rPr>
        <w:t>家</w:t>
      </w:r>
      <w:r>
        <w:rPr>
          <w:rFonts w:ascii="宋体" w:eastAsia="宋体" w:hAnsi="宋体" w:cs="宋体" w:hint="eastAsia"/>
          <w:sz w:val="24"/>
          <w:lang/>
        </w:rPr>
        <w:t>单位</w:t>
      </w:r>
      <w:r>
        <w:rPr>
          <w:rFonts w:ascii="宋体" w:eastAsia="宋体" w:hAnsi="宋体" w:cs="宋体" w:hint="eastAsia"/>
          <w:spacing w:val="-2"/>
          <w:sz w:val="24"/>
          <w:lang/>
        </w:rPr>
        <w:t>71</w:t>
      </w:r>
      <w:r>
        <w:rPr>
          <w:rFonts w:ascii="宋体" w:eastAsia="宋体" w:hAnsi="宋体" w:cs="宋体" w:hint="eastAsia"/>
          <w:spacing w:val="-2"/>
          <w:sz w:val="24"/>
          <w:lang/>
        </w:rPr>
        <w:t>个教</w:t>
      </w:r>
      <w:r>
        <w:rPr>
          <w:rFonts w:ascii="宋体" w:eastAsia="宋体" w:hAnsi="宋体" w:cs="宋体" w:hint="eastAsia"/>
          <w:sz w:val="24"/>
          <w:lang/>
        </w:rPr>
        <w:t>师在职进修计划，并将之列为所在单位目标管理考核依据。</w:t>
      </w:r>
    </w:p>
    <w:bookmarkEnd w:id="47"/>
    <w:bookmarkEnd w:id="48"/>
    <w:p w:rsidR="00116B84" w:rsidRDefault="00F339EE">
      <w:pPr>
        <w:autoSpaceDE w:val="0"/>
        <w:autoSpaceDN w:val="0"/>
        <w:adjustRightInd w:val="0"/>
        <w:spacing w:line="400" w:lineRule="exact"/>
        <w:ind w:firstLineChars="200" w:firstLine="480"/>
        <w:rPr>
          <w:rFonts w:ascii="宋体" w:eastAsia="宋体" w:hAnsi="宋体" w:cs="楷体"/>
          <w:bCs/>
          <w:kern w:val="0"/>
          <w:sz w:val="24"/>
          <w:lang w:val="zh-CN"/>
        </w:rPr>
      </w:pPr>
      <w:r>
        <w:rPr>
          <w:rFonts w:ascii="宋体" w:eastAsia="宋体" w:hAnsi="宋体" w:cs="楷体" w:hint="eastAsia"/>
          <w:bCs/>
          <w:sz w:val="24"/>
          <w:lang/>
        </w:rPr>
        <w:t>组织开展了第七届青年教师教学基本功竞赛。整个活动分院（系、教学部）选拔赛和学校决赛两个阶段，在选</w:t>
      </w:r>
      <w:r>
        <w:rPr>
          <w:rFonts w:ascii="宋体" w:eastAsia="宋体" w:hAnsi="宋体" w:cs="楷体" w:hint="eastAsia"/>
          <w:bCs/>
          <w:sz w:val="24"/>
          <w:lang/>
        </w:rPr>
        <w:t>拔赛中脱颖而出的</w:t>
      </w:r>
      <w:r>
        <w:rPr>
          <w:rFonts w:ascii="宋体" w:eastAsia="宋体" w:hAnsi="宋体" w:cs="楷体" w:hint="eastAsia"/>
          <w:bCs/>
          <w:sz w:val="24"/>
          <w:lang/>
        </w:rPr>
        <w:t>62</w:t>
      </w:r>
      <w:r>
        <w:rPr>
          <w:rFonts w:ascii="宋体" w:eastAsia="宋体" w:hAnsi="宋体" w:cs="楷体" w:hint="eastAsia"/>
          <w:bCs/>
          <w:sz w:val="24"/>
          <w:lang/>
        </w:rPr>
        <w:t>名青年教师参与了决赛。共评选出一等奖</w:t>
      </w:r>
      <w:r>
        <w:rPr>
          <w:rFonts w:ascii="宋体" w:eastAsia="宋体" w:hAnsi="宋体" w:cs="楷体" w:hint="eastAsia"/>
          <w:bCs/>
          <w:sz w:val="24"/>
          <w:lang/>
        </w:rPr>
        <w:t>5</w:t>
      </w:r>
      <w:r>
        <w:rPr>
          <w:rFonts w:ascii="宋体" w:eastAsia="宋体" w:hAnsi="宋体" w:cs="楷体" w:hint="eastAsia"/>
          <w:bCs/>
          <w:sz w:val="24"/>
          <w:lang/>
        </w:rPr>
        <w:t>名、二等奖</w:t>
      </w:r>
      <w:r>
        <w:rPr>
          <w:rFonts w:ascii="宋体" w:eastAsia="宋体" w:hAnsi="宋体" w:cs="楷体" w:hint="eastAsia"/>
          <w:bCs/>
          <w:sz w:val="24"/>
          <w:lang/>
        </w:rPr>
        <w:t>16</w:t>
      </w:r>
      <w:r>
        <w:rPr>
          <w:rFonts w:ascii="宋体" w:eastAsia="宋体" w:hAnsi="宋体" w:cs="楷体" w:hint="eastAsia"/>
          <w:bCs/>
          <w:sz w:val="24"/>
          <w:lang/>
        </w:rPr>
        <w:t>名、三等奖</w:t>
      </w:r>
      <w:r>
        <w:rPr>
          <w:rFonts w:ascii="宋体" w:eastAsia="宋体" w:hAnsi="宋体" w:cs="楷体" w:hint="eastAsia"/>
          <w:bCs/>
          <w:sz w:val="24"/>
          <w:lang/>
        </w:rPr>
        <w:t>41</w:t>
      </w:r>
      <w:r>
        <w:rPr>
          <w:rFonts w:ascii="宋体" w:eastAsia="宋体" w:hAnsi="宋体" w:cs="楷体" w:hint="eastAsia"/>
          <w:bCs/>
          <w:sz w:val="24"/>
          <w:lang/>
        </w:rPr>
        <w:t>名。</w:t>
      </w:r>
      <w:r>
        <w:rPr>
          <w:rFonts w:ascii="宋体" w:eastAsia="宋体" w:hAnsi="宋体" w:cs="楷体" w:hint="eastAsia"/>
          <w:bCs/>
          <w:sz w:val="24"/>
          <w:lang/>
        </w:rPr>
        <w:t>5</w:t>
      </w:r>
      <w:r>
        <w:rPr>
          <w:rFonts w:ascii="宋体" w:eastAsia="宋体" w:hAnsi="宋体" w:cs="楷体" w:hint="eastAsia"/>
          <w:bCs/>
          <w:sz w:val="24"/>
          <w:lang/>
        </w:rPr>
        <w:t>名一等奖获得者同时推荐参评</w:t>
      </w:r>
      <w:r>
        <w:rPr>
          <w:rFonts w:ascii="宋体" w:eastAsia="宋体" w:hAnsi="宋体" w:cs="楷体" w:hint="eastAsia"/>
          <w:bCs/>
          <w:sz w:val="24"/>
          <w:lang/>
        </w:rPr>
        <w:t>2016</w:t>
      </w:r>
      <w:r>
        <w:rPr>
          <w:rFonts w:ascii="宋体" w:eastAsia="宋体" w:hAnsi="宋体" w:cs="楷体" w:hint="eastAsia"/>
          <w:bCs/>
          <w:sz w:val="24"/>
          <w:lang/>
        </w:rPr>
        <w:t>年度安徽省“教坛新秀”。</w:t>
      </w:r>
    </w:p>
    <w:p w:rsidR="00116B84" w:rsidRDefault="00F339EE">
      <w:pPr>
        <w:keepNext/>
        <w:keepLines/>
        <w:spacing w:before="260" w:after="260"/>
        <w:outlineLvl w:val="1"/>
        <w:rPr>
          <w:rFonts w:ascii="黑体" w:eastAsia="黑体" w:hAnsi="宋体" w:cs="Times New Roman"/>
          <w:b/>
          <w:sz w:val="28"/>
          <w:szCs w:val="28"/>
          <w:lang/>
        </w:rPr>
      </w:pPr>
      <w:bookmarkStart w:id="49" w:name="_Toc501036101"/>
      <w:bookmarkStart w:id="50" w:name="_Toc5530"/>
      <w:bookmarkStart w:id="51" w:name="_Toc20947"/>
      <w:bookmarkStart w:id="52" w:name="_Toc13359"/>
      <w:bookmarkStart w:id="53" w:name="_Toc17210"/>
      <w:bookmarkStart w:id="54" w:name="_Toc14701"/>
      <w:r>
        <w:rPr>
          <w:rFonts w:ascii="黑体" w:eastAsia="黑体" w:hAnsi="宋体" w:cs="Times New Roman" w:hint="eastAsia"/>
          <w:b/>
          <w:sz w:val="28"/>
          <w:szCs w:val="28"/>
          <w:lang/>
        </w:rPr>
        <w:t>（二）本科主讲教师情况</w:t>
      </w:r>
      <w:bookmarkEnd w:id="49"/>
      <w:bookmarkEnd w:id="50"/>
      <w:bookmarkEnd w:id="51"/>
      <w:bookmarkEnd w:id="52"/>
      <w:bookmarkEnd w:id="53"/>
      <w:bookmarkEnd w:id="54"/>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本学年高级职称教师承担的课程门数为</w:t>
      </w:r>
      <w:r>
        <w:rPr>
          <w:rFonts w:ascii="宋体" w:eastAsia="宋体" w:hAnsi="宋体" w:cs="宋体" w:hint="eastAsia"/>
          <w:sz w:val="24"/>
          <w:lang/>
        </w:rPr>
        <w:t>1,878</w:t>
      </w:r>
      <w:r>
        <w:rPr>
          <w:rFonts w:ascii="宋体" w:eastAsia="宋体" w:hAnsi="宋体" w:cs="宋体" w:hint="eastAsia"/>
          <w:sz w:val="24"/>
          <w:lang/>
        </w:rPr>
        <w:t>，占总课程门数的</w:t>
      </w:r>
      <w:r>
        <w:rPr>
          <w:rFonts w:ascii="宋体" w:eastAsia="宋体" w:hAnsi="宋体" w:cs="宋体" w:hint="eastAsia"/>
          <w:sz w:val="24"/>
          <w:lang/>
        </w:rPr>
        <w:t>53.73%</w:t>
      </w:r>
      <w:r>
        <w:rPr>
          <w:rFonts w:ascii="宋体" w:eastAsia="宋体" w:hAnsi="宋体" w:cs="宋体" w:hint="eastAsia"/>
          <w:sz w:val="24"/>
          <w:lang/>
        </w:rPr>
        <w:t>；课程门次数为</w:t>
      </w:r>
      <w:r>
        <w:rPr>
          <w:rFonts w:ascii="宋体" w:eastAsia="宋体" w:hAnsi="宋体" w:cs="宋体" w:hint="eastAsia"/>
          <w:sz w:val="24"/>
          <w:lang/>
        </w:rPr>
        <w:t>3,227</w:t>
      </w:r>
      <w:r>
        <w:rPr>
          <w:rFonts w:ascii="宋体" w:eastAsia="宋体" w:hAnsi="宋体" w:cs="宋体" w:hint="eastAsia"/>
          <w:sz w:val="24"/>
          <w:lang/>
        </w:rPr>
        <w:t>，占开课总门次的</w:t>
      </w:r>
      <w:r>
        <w:rPr>
          <w:rFonts w:ascii="宋体" w:eastAsia="宋体" w:hAnsi="宋体" w:cs="宋体" w:hint="eastAsia"/>
          <w:sz w:val="24"/>
          <w:lang/>
        </w:rPr>
        <w:t>44.58%</w:t>
      </w:r>
      <w:r>
        <w:rPr>
          <w:rFonts w:ascii="宋体" w:eastAsia="宋体" w:hAnsi="宋体" w:cs="宋体" w:hint="eastAsia"/>
          <w:sz w:val="24"/>
          <w:lang/>
        </w:rPr>
        <w:t>。</w:t>
      </w:r>
    </w:p>
    <w:p w:rsidR="00116B84" w:rsidRDefault="00F339EE">
      <w:pPr>
        <w:spacing w:line="400" w:lineRule="exact"/>
        <w:ind w:firstLineChars="200" w:firstLine="480"/>
        <w:rPr>
          <w:rFonts w:ascii="宋体" w:eastAsia="宋体" w:hAnsi="宋体" w:cs="宋体"/>
          <w:color w:val="000000"/>
          <w:spacing w:val="-2"/>
          <w:sz w:val="24"/>
        </w:rPr>
      </w:pPr>
      <w:r>
        <w:rPr>
          <w:rFonts w:ascii="宋体" w:eastAsia="宋体" w:hAnsi="宋体" w:cs="宋体" w:hint="eastAsia"/>
          <w:sz w:val="24"/>
          <w:lang/>
        </w:rPr>
        <w:t>正高级职称教师承担的课程门数为</w:t>
      </w:r>
      <w:r>
        <w:rPr>
          <w:rFonts w:ascii="宋体" w:eastAsia="宋体" w:hAnsi="宋体" w:cs="宋体" w:hint="eastAsia"/>
          <w:sz w:val="24"/>
          <w:lang/>
        </w:rPr>
        <w:t>708</w:t>
      </w:r>
      <w:r>
        <w:rPr>
          <w:rFonts w:ascii="宋体" w:eastAsia="宋体" w:hAnsi="宋体" w:cs="宋体" w:hint="eastAsia"/>
          <w:sz w:val="24"/>
          <w:lang/>
        </w:rPr>
        <w:t>，占总课程门数的</w:t>
      </w:r>
      <w:r>
        <w:rPr>
          <w:rFonts w:ascii="宋体" w:eastAsia="宋体" w:hAnsi="宋体" w:cs="宋体" w:hint="eastAsia"/>
          <w:sz w:val="24"/>
          <w:lang/>
        </w:rPr>
        <w:t>20.26%</w:t>
      </w:r>
      <w:r>
        <w:rPr>
          <w:rFonts w:ascii="宋体" w:eastAsia="宋体" w:hAnsi="宋体" w:cs="宋体" w:hint="eastAsia"/>
          <w:sz w:val="24"/>
          <w:lang/>
        </w:rPr>
        <w:t>；课程门次数为</w:t>
      </w:r>
      <w:r>
        <w:rPr>
          <w:rFonts w:ascii="宋体" w:eastAsia="宋体" w:hAnsi="宋体" w:cs="宋体" w:hint="eastAsia"/>
          <w:sz w:val="24"/>
          <w:lang/>
        </w:rPr>
        <w:t>971</w:t>
      </w:r>
      <w:r>
        <w:rPr>
          <w:rFonts w:ascii="宋体" w:eastAsia="宋体" w:hAnsi="宋体" w:cs="宋体" w:hint="eastAsia"/>
          <w:sz w:val="24"/>
          <w:lang/>
        </w:rPr>
        <w:t>，占开课总门次的</w:t>
      </w:r>
      <w:r>
        <w:rPr>
          <w:rFonts w:ascii="宋体" w:eastAsia="宋体" w:hAnsi="宋体" w:cs="宋体" w:hint="eastAsia"/>
          <w:sz w:val="24"/>
          <w:lang/>
        </w:rPr>
        <w:t>13.41%</w:t>
      </w:r>
      <w:r>
        <w:rPr>
          <w:rFonts w:ascii="宋体" w:eastAsia="宋体" w:hAnsi="宋体" w:cs="宋体" w:hint="eastAsia"/>
          <w:sz w:val="24"/>
          <w:lang/>
        </w:rPr>
        <w:t>。其中教授职称教师承担的课程门数为</w:t>
      </w:r>
      <w:r>
        <w:rPr>
          <w:rFonts w:ascii="宋体" w:eastAsia="宋体" w:hAnsi="宋体" w:cs="宋体" w:hint="eastAsia"/>
          <w:sz w:val="24"/>
          <w:lang/>
        </w:rPr>
        <w:t>652</w:t>
      </w:r>
      <w:r>
        <w:rPr>
          <w:rFonts w:ascii="宋体" w:eastAsia="宋体" w:hAnsi="宋体" w:cs="宋体" w:hint="eastAsia"/>
          <w:sz w:val="24"/>
          <w:lang/>
        </w:rPr>
        <w:t>，占总课程门数的</w:t>
      </w:r>
      <w:r>
        <w:rPr>
          <w:rFonts w:ascii="宋体" w:eastAsia="宋体" w:hAnsi="宋体" w:cs="宋体" w:hint="eastAsia"/>
          <w:sz w:val="24"/>
          <w:lang/>
        </w:rPr>
        <w:t>18.66%</w:t>
      </w:r>
      <w:r>
        <w:rPr>
          <w:rFonts w:ascii="宋体" w:eastAsia="宋体" w:hAnsi="宋体" w:cs="宋体" w:hint="eastAsia"/>
          <w:sz w:val="24"/>
          <w:lang/>
        </w:rPr>
        <w:t>；课程门次数为</w:t>
      </w:r>
      <w:r>
        <w:rPr>
          <w:rFonts w:ascii="宋体" w:eastAsia="宋体" w:hAnsi="宋体" w:cs="宋体" w:hint="eastAsia"/>
          <w:sz w:val="24"/>
          <w:lang/>
        </w:rPr>
        <w:t>939</w:t>
      </w:r>
      <w:r>
        <w:rPr>
          <w:rFonts w:ascii="宋体" w:eastAsia="宋体" w:hAnsi="宋体" w:cs="宋体" w:hint="eastAsia"/>
          <w:sz w:val="24"/>
          <w:lang/>
        </w:rPr>
        <w:t>，占开课总门次的</w:t>
      </w:r>
      <w:r>
        <w:rPr>
          <w:rFonts w:ascii="宋体" w:eastAsia="宋体" w:hAnsi="宋体" w:cs="宋体" w:hint="eastAsia"/>
          <w:sz w:val="24"/>
          <w:lang/>
        </w:rPr>
        <w:t>12.97%</w:t>
      </w:r>
      <w:r>
        <w:rPr>
          <w:rFonts w:ascii="宋体" w:eastAsia="宋体" w:hAnsi="宋体" w:cs="宋体" w:hint="eastAsia"/>
          <w:sz w:val="24"/>
          <w:lang/>
        </w:rPr>
        <w:t>。</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副高级职称教师承担的课程门数为</w:t>
      </w:r>
      <w:r>
        <w:rPr>
          <w:rFonts w:ascii="宋体" w:eastAsia="宋体" w:hAnsi="宋体" w:cs="宋体" w:hint="eastAsia"/>
          <w:sz w:val="24"/>
          <w:lang/>
        </w:rPr>
        <w:t>1,440</w:t>
      </w:r>
      <w:r>
        <w:rPr>
          <w:rFonts w:ascii="宋体" w:eastAsia="宋体" w:hAnsi="宋体" w:cs="宋体" w:hint="eastAsia"/>
          <w:sz w:val="24"/>
          <w:lang/>
        </w:rPr>
        <w:t>，占总课程门数的</w:t>
      </w:r>
      <w:r>
        <w:rPr>
          <w:rFonts w:ascii="宋体" w:eastAsia="宋体" w:hAnsi="宋体" w:cs="宋体" w:hint="eastAsia"/>
          <w:sz w:val="24"/>
          <w:lang/>
        </w:rPr>
        <w:t>41.2%</w:t>
      </w:r>
      <w:r>
        <w:rPr>
          <w:rFonts w:ascii="宋体" w:eastAsia="宋体" w:hAnsi="宋体" w:cs="宋体" w:hint="eastAsia"/>
          <w:sz w:val="24"/>
          <w:lang/>
        </w:rPr>
        <w:t>；课程门次数为</w:t>
      </w:r>
      <w:r>
        <w:rPr>
          <w:rFonts w:ascii="宋体" w:eastAsia="宋体" w:hAnsi="宋体" w:cs="宋体" w:hint="eastAsia"/>
          <w:sz w:val="24"/>
          <w:lang/>
        </w:rPr>
        <w:t>2,443</w:t>
      </w:r>
      <w:r>
        <w:rPr>
          <w:rFonts w:ascii="宋体" w:eastAsia="宋体" w:hAnsi="宋体" w:cs="宋体" w:hint="eastAsia"/>
          <w:sz w:val="24"/>
          <w:lang/>
        </w:rPr>
        <w:t>，占开课总门次的</w:t>
      </w:r>
      <w:r>
        <w:rPr>
          <w:rFonts w:ascii="宋体" w:eastAsia="宋体" w:hAnsi="宋体" w:cs="宋体" w:hint="eastAsia"/>
          <w:sz w:val="24"/>
          <w:lang/>
        </w:rPr>
        <w:t>33.75%</w:t>
      </w:r>
      <w:r>
        <w:rPr>
          <w:rFonts w:ascii="宋体" w:eastAsia="宋体" w:hAnsi="宋体" w:cs="宋体" w:hint="eastAsia"/>
          <w:sz w:val="24"/>
          <w:lang/>
        </w:rPr>
        <w:t>。其中副教授职称教师承担的课程门数为</w:t>
      </w:r>
      <w:r>
        <w:rPr>
          <w:rFonts w:ascii="宋体" w:eastAsia="宋体" w:hAnsi="宋体" w:cs="宋体" w:hint="eastAsia"/>
          <w:sz w:val="24"/>
          <w:lang/>
        </w:rPr>
        <w:t>1,366</w:t>
      </w:r>
      <w:r>
        <w:rPr>
          <w:rFonts w:ascii="宋体" w:eastAsia="宋体" w:hAnsi="宋体" w:cs="宋体" w:hint="eastAsia"/>
          <w:sz w:val="24"/>
          <w:lang/>
        </w:rPr>
        <w:t>，占总课程门数的</w:t>
      </w:r>
      <w:r>
        <w:rPr>
          <w:rFonts w:ascii="宋体" w:eastAsia="宋体" w:hAnsi="宋体" w:cs="宋体" w:hint="eastAsia"/>
          <w:sz w:val="24"/>
          <w:lang/>
        </w:rPr>
        <w:t>39.08%</w:t>
      </w:r>
      <w:r>
        <w:rPr>
          <w:rFonts w:ascii="宋体" w:eastAsia="宋体" w:hAnsi="宋体" w:cs="宋体" w:hint="eastAsia"/>
          <w:sz w:val="24"/>
          <w:lang/>
        </w:rPr>
        <w:t>；课程门次数为</w:t>
      </w:r>
      <w:r>
        <w:rPr>
          <w:rFonts w:ascii="宋体" w:eastAsia="宋体" w:hAnsi="宋体" w:cs="宋体" w:hint="eastAsia"/>
          <w:sz w:val="24"/>
          <w:lang/>
        </w:rPr>
        <w:t>2,269</w:t>
      </w:r>
      <w:r>
        <w:rPr>
          <w:rFonts w:ascii="宋体" w:eastAsia="宋体" w:hAnsi="宋体" w:cs="宋体" w:hint="eastAsia"/>
          <w:sz w:val="24"/>
          <w:lang/>
        </w:rPr>
        <w:t>，占开课总门次的</w:t>
      </w:r>
      <w:r>
        <w:rPr>
          <w:rFonts w:ascii="宋体" w:eastAsia="宋体" w:hAnsi="宋体" w:cs="宋体" w:hint="eastAsia"/>
          <w:sz w:val="24"/>
          <w:lang/>
        </w:rPr>
        <w:t>31.34%</w:t>
      </w:r>
      <w:r>
        <w:rPr>
          <w:rFonts w:ascii="宋体" w:eastAsia="宋体" w:hAnsi="宋体" w:cs="宋体" w:hint="eastAsia"/>
          <w:sz w:val="24"/>
          <w:lang/>
        </w:rPr>
        <w:t>。</w:t>
      </w:r>
    </w:p>
    <w:p w:rsidR="00116B84" w:rsidRDefault="00F339EE">
      <w:pPr>
        <w:jc w:val="center"/>
        <w:rPr>
          <w:rFonts w:ascii="宋体" w:eastAsia="宋体" w:hAnsi="宋体" w:cs="宋体"/>
          <w:sz w:val="24"/>
        </w:rPr>
      </w:pPr>
      <w:r>
        <w:rPr>
          <w:rFonts w:ascii="宋体" w:eastAsia="宋体" w:hAnsi="宋体" w:cs="宋体" w:hint="eastAsia"/>
          <w:noProof/>
          <w:sz w:val="24"/>
        </w:rPr>
        <w:lastRenderedPageBreak/>
        <w:drawing>
          <wp:inline distT="0" distB="0" distL="114300" distR="114300">
            <wp:extent cx="4497070" cy="2625725"/>
            <wp:effectExtent l="171450" t="171450" r="379730" b="365125"/>
            <wp:docPr id="7" name="图片 12" descr="说明: C:\Users\Administrator\Desktop\课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说明: C:\Users\Administrator\Desktop\课程.png"/>
                    <pic:cNvPicPr>
                      <a:picLocks noChangeAspect="1"/>
                    </pic:cNvPicPr>
                  </pic:nvPicPr>
                  <pic:blipFill>
                    <a:blip r:embed="rId16" cstate="print"/>
                    <a:stretch>
                      <a:fillRect/>
                    </a:stretch>
                  </pic:blipFill>
                  <pic:spPr>
                    <a:xfrm>
                      <a:off x="0" y="0"/>
                      <a:ext cx="4497070" cy="2625725"/>
                    </a:xfrm>
                    <a:prstGeom prst="rect">
                      <a:avLst/>
                    </a:prstGeom>
                    <a:ln>
                      <a:noFill/>
                    </a:ln>
                    <a:effectLst>
                      <a:outerShdw blurRad="292100" dist="139700" dir="2700000" algn="tl" rotWithShape="0">
                        <a:srgbClr val="333333">
                          <a:alpha val="65000"/>
                        </a:srgbClr>
                      </a:outerShdw>
                    </a:effectLst>
                  </pic:spPr>
                </pic:pic>
              </a:graphicData>
            </a:graphic>
          </wp:inline>
        </w:drawing>
      </w:r>
    </w:p>
    <w:p w:rsidR="00116B84" w:rsidRDefault="00F339EE">
      <w:pPr>
        <w:jc w:val="center"/>
        <w:rPr>
          <w:rFonts w:ascii="宋体" w:eastAsia="宋体" w:hAnsi="宋体" w:cs="宋体"/>
          <w:szCs w:val="21"/>
        </w:rPr>
      </w:pPr>
      <w:r>
        <w:rPr>
          <w:rFonts w:ascii="宋体" w:eastAsia="宋体" w:hAnsi="宋体" w:cs="宋体" w:hint="eastAsia"/>
          <w:szCs w:val="21"/>
          <w:lang/>
        </w:rPr>
        <w:t>图三</w:t>
      </w:r>
      <w:r>
        <w:rPr>
          <w:rFonts w:ascii="宋体" w:eastAsia="宋体" w:hAnsi="宋体" w:cs="宋体" w:hint="eastAsia"/>
          <w:szCs w:val="21"/>
          <w:lang/>
        </w:rPr>
        <w:t xml:space="preserve"> </w:t>
      </w:r>
      <w:r>
        <w:rPr>
          <w:rFonts w:ascii="宋体" w:eastAsia="宋体" w:hAnsi="宋体" w:cs="宋体" w:hint="eastAsia"/>
          <w:szCs w:val="21"/>
          <w:lang/>
        </w:rPr>
        <w:t>各职称类别教师承担课程</w:t>
      </w:r>
      <w:r>
        <w:rPr>
          <w:rFonts w:ascii="宋体" w:eastAsia="宋体" w:hAnsi="宋体" w:cs="宋体" w:hint="eastAsia"/>
          <w:szCs w:val="21"/>
          <w:lang/>
        </w:rPr>
        <w:t>门数占比</w:t>
      </w:r>
    </w:p>
    <w:p w:rsidR="00116B84" w:rsidRDefault="00116B84">
      <w:pPr>
        <w:jc w:val="center"/>
        <w:rPr>
          <w:rFonts w:ascii="宋体" w:eastAsia="宋体" w:hAnsi="宋体" w:cs="宋体"/>
          <w:szCs w:val="21"/>
        </w:rPr>
      </w:pP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学校有国家级、省级教学名师</w:t>
      </w:r>
      <w:r>
        <w:rPr>
          <w:rFonts w:ascii="宋体" w:eastAsia="宋体" w:hAnsi="宋体" w:cs="宋体" w:hint="eastAsia"/>
          <w:sz w:val="24"/>
          <w:lang/>
        </w:rPr>
        <w:t>27</w:t>
      </w:r>
      <w:r>
        <w:rPr>
          <w:rFonts w:ascii="宋体" w:eastAsia="宋体" w:hAnsi="宋体" w:cs="宋体" w:hint="eastAsia"/>
          <w:sz w:val="24"/>
          <w:lang/>
        </w:rPr>
        <w:t>人，本学年主讲本科课程的国家级、省级教学名师</w:t>
      </w:r>
      <w:r>
        <w:rPr>
          <w:rFonts w:ascii="宋体" w:eastAsia="宋体" w:hAnsi="宋体" w:cs="宋体" w:hint="eastAsia"/>
          <w:sz w:val="24"/>
          <w:lang/>
        </w:rPr>
        <w:t>19</w:t>
      </w:r>
      <w:r>
        <w:rPr>
          <w:rFonts w:ascii="宋体" w:eastAsia="宋体" w:hAnsi="宋体" w:cs="宋体" w:hint="eastAsia"/>
          <w:sz w:val="24"/>
          <w:lang/>
        </w:rPr>
        <w:t>人，占比为</w:t>
      </w:r>
      <w:r>
        <w:rPr>
          <w:rFonts w:ascii="宋体" w:eastAsia="宋体" w:hAnsi="宋体" w:cs="宋体" w:hint="eastAsia"/>
          <w:sz w:val="24"/>
          <w:lang/>
        </w:rPr>
        <w:t>95%</w:t>
      </w:r>
      <w:r>
        <w:rPr>
          <w:rFonts w:ascii="宋体" w:eastAsia="宋体" w:hAnsi="宋体" w:cs="宋体" w:hint="eastAsia"/>
          <w:sz w:val="24"/>
          <w:lang/>
        </w:rPr>
        <w:t>。承担本科教学的具有教授职称的教师有</w:t>
      </w:r>
      <w:r>
        <w:rPr>
          <w:rFonts w:ascii="宋体" w:eastAsia="宋体" w:hAnsi="宋体" w:cs="宋体" w:hint="eastAsia"/>
          <w:sz w:val="24"/>
          <w:lang/>
        </w:rPr>
        <w:t>269</w:t>
      </w:r>
      <w:r>
        <w:rPr>
          <w:rFonts w:ascii="宋体" w:eastAsia="宋体" w:hAnsi="宋体" w:cs="宋体" w:hint="eastAsia"/>
          <w:sz w:val="24"/>
          <w:lang/>
        </w:rPr>
        <w:t>人，以学校具有教授职称教师</w:t>
      </w:r>
      <w:r>
        <w:rPr>
          <w:rFonts w:ascii="宋体" w:eastAsia="宋体" w:hAnsi="宋体" w:cs="宋体" w:hint="eastAsia"/>
          <w:sz w:val="24"/>
          <w:lang/>
        </w:rPr>
        <w:t>294</w:t>
      </w:r>
      <w:r>
        <w:rPr>
          <w:rFonts w:ascii="宋体" w:eastAsia="宋体" w:hAnsi="宋体" w:cs="宋体" w:hint="eastAsia"/>
          <w:sz w:val="24"/>
          <w:lang/>
        </w:rPr>
        <w:t>人计，主讲本科课程的教授比例为</w:t>
      </w:r>
      <w:r>
        <w:rPr>
          <w:rFonts w:ascii="宋体" w:eastAsia="宋体" w:hAnsi="宋体" w:cs="宋体" w:hint="eastAsia"/>
          <w:sz w:val="24"/>
          <w:lang/>
        </w:rPr>
        <w:t>91.5%</w:t>
      </w:r>
      <w:r>
        <w:rPr>
          <w:rFonts w:ascii="宋体" w:eastAsia="宋体" w:hAnsi="宋体" w:cs="宋体" w:hint="eastAsia"/>
          <w:sz w:val="24"/>
          <w:lang/>
        </w:rPr>
        <w:t>。本学年主讲本科专业核心课程的教授</w:t>
      </w:r>
      <w:r>
        <w:rPr>
          <w:rFonts w:ascii="宋体" w:eastAsia="宋体" w:hAnsi="宋体" w:cs="宋体" w:hint="eastAsia"/>
          <w:sz w:val="24"/>
          <w:lang/>
        </w:rPr>
        <w:t>216</w:t>
      </w:r>
      <w:r>
        <w:rPr>
          <w:rFonts w:ascii="宋体" w:eastAsia="宋体" w:hAnsi="宋体" w:cs="宋体" w:hint="eastAsia"/>
          <w:sz w:val="24"/>
          <w:lang/>
        </w:rPr>
        <w:t>人，占授课教授总人数比例的</w:t>
      </w:r>
      <w:r>
        <w:rPr>
          <w:rFonts w:ascii="宋体" w:eastAsia="宋体" w:hAnsi="宋体" w:cs="宋体" w:hint="eastAsia"/>
          <w:sz w:val="24"/>
          <w:lang/>
        </w:rPr>
        <w:t>75.26%</w:t>
      </w:r>
      <w:r>
        <w:rPr>
          <w:rFonts w:ascii="宋体" w:eastAsia="宋体" w:hAnsi="宋体" w:cs="宋体" w:hint="eastAsia"/>
          <w:sz w:val="24"/>
          <w:lang/>
        </w:rPr>
        <w:t>。高级职称教师承担的本科专业核心课程</w:t>
      </w:r>
      <w:r>
        <w:rPr>
          <w:rFonts w:ascii="宋体" w:eastAsia="宋体" w:hAnsi="宋体" w:cs="宋体" w:hint="eastAsia"/>
          <w:sz w:val="24"/>
          <w:lang/>
        </w:rPr>
        <w:t>753</w:t>
      </w:r>
      <w:r>
        <w:rPr>
          <w:rFonts w:ascii="宋体" w:eastAsia="宋体" w:hAnsi="宋体" w:cs="宋体" w:hint="eastAsia"/>
          <w:sz w:val="24"/>
          <w:lang/>
        </w:rPr>
        <w:t>门，占所开设本科专业核心课程的比例为</w:t>
      </w:r>
      <w:r>
        <w:rPr>
          <w:rFonts w:ascii="宋体" w:eastAsia="宋体" w:hAnsi="宋体" w:cs="宋体" w:hint="eastAsia"/>
          <w:sz w:val="24"/>
          <w:lang/>
        </w:rPr>
        <w:t>56.53%</w:t>
      </w:r>
      <w:r>
        <w:rPr>
          <w:rFonts w:ascii="宋体" w:eastAsia="宋体" w:hAnsi="宋体" w:cs="宋体" w:hint="eastAsia"/>
          <w:sz w:val="24"/>
          <w:lang/>
        </w:rPr>
        <w:t>。</w:t>
      </w:r>
    </w:p>
    <w:p w:rsidR="00116B84" w:rsidRDefault="00F339EE">
      <w:pPr>
        <w:keepNext/>
        <w:keepLines/>
        <w:spacing w:before="260" w:after="260"/>
        <w:outlineLvl w:val="1"/>
        <w:rPr>
          <w:rFonts w:ascii="黑体" w:eastAsia="黑体" w:hAnsi="宋体" w:cs="Times New Roman"/>
          <w:b/>
          <w:sz w:val="28"/>
          <w:szCs w:val="28"/>
          <w:lang/>
        </w:rPr>
      </w:pPr>
      <w:bookmarkStart w:id="55" w:name="_Toc501036102"/>
      <w:bookmarkStart w:id="56" w:name="_Toc2851"/>
      <w:bookmarkStart w:id="57" w:name="_Toc7869"/>
      <w:bookmarkStart w:id="58" w:name="_Toc10410"/>
      <w:bookmarkStart w:id="59" w:name="_Toc30683"/>
      <w:bookmarkStart w:id="60" w:name="_Toc3187"/>
      <w:r>
        <w:rPr>
          <w:rFonts w:ascii="黑体" w:eastAsia="黑体" w:hAnsi="宋体" w:cs="Times New Roman" w:hint="eastAsia"/>
          <w:b/>
          <w:sz w:val="28"/>
          <w:szCs w:val="28"/>
          <w:lang/>
        </w:rPr>
        <w:t>（三）教学经费投入情况</w:t>
      </w:r>
      <w:bookmarkEnd w:id="55"/>
      <w:bookmarkEnd w:id="56"/>
      <w:bookmarkEnd w:id="57"/>
      <w:bookmarkEnd w:id="58"/>
      <w:bookmarkEnd w:id="59"/>
      <w:bookmarkEnd w:id="60"/>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学校多渠道筹措办学资金，充分利用学校省部共建和综合改革试点高校优势，把握“双一流”建设和“</w:t>
      </w:r>
      <w:r>
        <w:rPr>
          <w:rFonts w:ascii="宋体" w:eastAsia="宋体" w:hAnsi="宋体" w:cs="宋体" w:hint="eastAsia"/>
          <w:sz w:val="24"/>
          <w:lang/>
        </w:rPr>
        <w:t>201</w:t>
      </w:r>
      <w:r>
        <w:rPr>
          <w:rFonts w:ascii="宋体" w:eastAsia="宋体" w:hAnsi="宋体" w:cs="宋体" w:hint="eastAsia"/>
          <w:sz w:val="24"/>
          <w:lang/>
        </w:rPr>
        <w:t>1</w:t>
      </w:r>
      <w:r>
        <w:rPr>
          <w:rFonts w:ascii="宋体" w:eastAsia="宋体" w:hAnsi="宋体" w:cs="宋体" w:hint="eastAsia"/>
          <w:sz w:val="24"/>
          <w:lang/>
        </w:rPr>
        <w:t>计划”战略机遇，积极争取财政资金支持，充分发挥各级各类平台、智库以及校友会、基金会作用，积极争取政府、企事业单位以及各类社会资源的投入。优先保证教学经费投入，更好地满足人才培养需要，不断加强财务管理改革力度，提高教学经费使用效益。</w:t>
      </w:r>
    </w:p>
    <w:p w:rsidR="00116B84" w:rsidRDefault="00F339EE">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lang/>
        </w:rPr>
        <w:t>2016</w:t>
      </w:r>
      <w:r>
        <w:rPr>
          <w:rFonts w:ascii="宋体" w:eastAsia="宋体" w:hAnsi="宋体" w:cs="宋体" w:hint="eastAsia"/>
          <w:kern w:val="0"/>
          <w:sz w:val="24"/>
          <w:lang/>
        </w:rPr>
        <w:t>年，学校教学经费投入</w:t>
      </w:r>
      <w:r>
        <w:rPr>
          <w:rFonts w:ascii="宋体" w:eastAsia="宋体" w:hAnsi="宋体" w:cs="宋体" w:hint="eastAsia"/>
          <w:kern w:val="0"/>
          <w:sz w:val="24"/>
          <w:lang/>
        </w:rPr>
        <w:t>21079</w:t>
      </w:r>
      <w:r>
        <w:rPr>
          <w:rFonts w:ascii="宋体" w:eastAsia="宋体" w:hAnsi="宋体" w:cs="宋体" w:hint="eastAsia"/>
          <w:kern w:val="0"/>
          <w:sz w:val="24"/>
          <w:lang/>
        </w:rPr>
        <w:t>万元，其中，常规教学经费投入</w:t>
      </w:r>
      <w:r>
        <w:rPr>
          <w:rFonts w:ascii="宋体" w:eastAsia="宋体" w:hAnsi="宋体" w:cs="宋体" w:hint="eastAsia"/>
          <w:kern w:val="0"/>
          <w:sz w:val="24"/>
          <w:lang/>
        </w:rPr>
        <w:t>15078</w:t>
      </w:r>
      <w:r>
        <w:rPr>
          <w:rFonts w:ascii="宋体" w:eastAsia="宋体" w:hAnsi="宋体" w:cs="宋体" w:hint="eastAsia"/>
          <w:kern w:val="0"/>
          <w:sz w:val="24"/>
          <w:lang/>
        </w:rPr>
        <w:t>万元，通过中央财政专项、省教育厅</w:t>
      </w:r>
      <w:proofErr w:type="gramStart"/>
      <w:r>
        <w:rPr>
          <w:rFonts w:ascii="宋体" w:eastAsia="宋体" w:hAnsi="宋体" w:cs="宋体" w:hint="eastAsia"/>
          <w:kern w:val="0"/>
          <w:sz w:val="24"/>
          <w:lang/>
        </w:rPr>
        <w:t>专项等</w:t>
      </w:r>
      <w:proofErr w:type="gramEnd"/>
      <w:r>
        <w:rPr>
          <w:rFonts w:ascii="宋体" w:eastAsia="宋体" w:hAnsi="宋体" w:cs="宋体" w:hint="eastAsia"/>
          <w:kern w:val="0"/>
          <w:sz w:val="24"/>
          <w:lang/>
        </w:rPr>
        <w:t>渠道投入专项教学经费</w:t>
      </w:r>
      <w:r>
        <w:rPr>
          <w:rFonts w:ascii="宋体" w:eastAsia="宋体" w:hAnsi="宋体" w:cs="宋体" w:hint="eastAsia"/>
          <w:kern w:val="0"/>
          <w:sz w:val="24"/>
          <w:lang/>
        </w:rPr>
        <w:t>6001</w:t>
      </w:r>
      <w:r>
        <w:rPr>
          <w:rFonts w:ascii="宋体" w:eastAsia="宋体" w:hAnsi="宋体" w:cs="宋体" w:hint="eastAsia"/>
          <w:kern w:val="0"/>
          <w:sz w:val="24"/>
          <w:lang/>
        </w:rPr>
        <w:t>万元，生均本科专项教学经费</w:t>
      </w:r>
      <w:r>
        <w:rPr>
          <w:rFonts w:ascii="宋体" w:eastAsia="宋体" w:hAnsi="宋体" w:cs="宋体" w:hint="eastAsia"/>
          <w:kern w:val="0"/>
          <w:sz w:val="24"/>
          <w:lang/>
        </w:rPr>
        <w:t>0.66</w:t>
      </w:r>
      <w:r>
        <w:rPr>
          <w:rFonts w:ascii="宋体" w:eastAsia="宋体" w:hAnsi="宋体" w:cs="宋体" w:hint="eastAsia"/>
          <w:kern w:val="0"/>
          <w:sz w:val="24"/>
          <w:lang/>
        </w:rPr>
        <w:t>万元。</w:t>
      </w:r>
    </w:p>
    <w:p w:rsidR="00116B84" w:rsidRDefault="00F339EE">
      <w:pPr>
        <w:keepNext/>
        <w:keepLines/>
        <w:spacing w:before="260" w:after="260"/>
        <w:outlineLvl w:val="1"/>
        <w:rPr>
          <w:rFonts w:ascii="黑体" w:eastAsia="黑体" w:hAnsi="宋体" w:cs="Times New Roman"/>
          <w:b/>
          <w:sz w:val="28"/>
          <w:szCs w:val="28"/>
          <w:lang/>
        </w:rPr>
      </w:pPr>
      <w:bookmarkStart w:id="61" w:name="_Toc501036103"/>
      <w:bookmarkStart w:id="62" w:name="_Toc30912"/>
      <w:bookmarkStart w:id="63" w:name="_Toc32032"/>
      <w:bookmarkStart w:id="64" w:name="_Toc8069"/>
      <w:bookmarkStart w:id="65" w:name="_Toc22154"/>
      <w:bookmarkStart w:id="66" w:name="_Toc6867"/>
      <w:r>
        <w:rPr>
          <w:rFonts w:ascii="黑体" w:eastAsia="黑体" w:hAnsi="宋体" w:cs="Times New Roman" w:hint="eastAsia"/>
          <w:b/>
          <w:sz w:val="28"/>
          <w:szCs w:val="28"/>
          <w:lang/>
        </w:rPr>
        <w:t>（四）教学设施应用情况</w:t>
      </w:r>
      <w:bookmarkEnd w:id="61"/>
      <w:bookmarkEnd w:id="62"/>
      <w:bookmarkEnd w:id="63"/>
      <w:bookmarkEnd w:id="64"/>
      <w:bookmarkEnd w:id="65"/>
      <w:bookmarkEnd w:id="66"/>
    </w:p>
    <w:p w:rsidR="00116B84" w:rsidRDefault="00F339EE">
      <w:pPr>
        <w:rPr>
          <w:rFonts w:ascii="黑体" w:eastAsia="黑体" w:hAnsi="宋体" w:cs="黑体"/>
          <w:sz w:val="24"/>
          <w:lang/>
        </w:rPr>
      </w:pPr>
      <w:r>
        <w:rPr>
          <w:rFonts w:ascii="黑体" w:eastAsia="黑体" w:hAnsi="宋体" w:cs="黑体" w:hint="eastAsia"/>
          <w:sz w:val="24"/>
          <w:lang/>
        </w:rPr>
        <w:t>1.</w:t>
      </w:r>
      <w:r>
        <w:rPr>
          <w:rFonts w:ascii="黑体" w:eastAsia="黑体" w:hAnsi="宋体" w:cs="黑体" w:hint="eastAsia"/>
          <w:sz w:val="24"/>
          <w:lang/>
        </w:rPr>
        <w:t>教学用房</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lastRenderedPageBreak/>
        <w:t>学校总占地面积</w:t>
      </w:r>
      <w:r>
        <w:rPr>
          <w:rFonts w:ascii="宋体" w:eastAsia="宋体" w:hAnsi="宋体" w:cs="宋体" w:hint="eastAsia"/>
          <w:sz w:val="24"/>
          <w:lang/>
        </w:rPr>
        <w:t>2,159,116m</w:t>
      </w:r>
      <w:r>
        <w:rPr>
          <w:rFonts w:ascii="宋体" w:eastAsia="宋体" w:hAnsi="宋体" w:cs="宋体" w:hint="eastAsia"/>
          <w:sz w:val="24"/>
          <w:lang/>
        </w:rPr>
        <w:t>，产权占地面积为</w:t>
      </w:r>
      <w:r>
        <w:rPr>
          <w:rFonts w:ascii="宋体" w:eastAsia="宋体" w:hAnsi="宋体" w:cs="宋体" w:hint="eastAsia"/>
          <w:sz w:val="24"/>
          <w:lang/>
        </w:rPr>
        <w:t>2,159,116m</w:t>
      </w:r>
      <w:r>
        <w:rPr>
          <w:rFonts w:ascii="宋体" w:eastAsia="宋体" w:hAnsi="宋体" w:cs="宋体" w:hint="eastAsia"/>
          <w:sz w:val="24"/>
          <w:lang/>
        </w:rPr>
        <w:t>，绿化用地面积为</w:t>
      </w:r>
      <w:r>
        <w:rPr>
          <w:rFonts w:ascii="宋体" w:eastAsia="宋体" w:hAnsi="宋体" w:cs="宋体" w:hint="eastAsia"/>
          <w:sz w:val="24"/>
          <w:lang/>
        </w:rPr>
        <w:t>828,800m</w:t>
      </w:r>
      <w:r>
        <w:rPr>
          <w:rFonts w:ascii="宋体" w:eastAsia="宋体" w:hAnsi="宋体" w:cs="宋体" w:hint="eastAsia"/>
          <w:sz w:val="24"/>
          <w:vertAlign w:val="superscript"/>
          <w:lang/>
        </w:rPr>
        <w:t>2</w:t>
      </w:r>
      <w:r>
        <w:rPr>
          <w:rFonts w:ascii="宋体" w:eastAsia="宋体" w:hAnsi="宋体" w:cs="宋体" w:hint="eastAsia"/>
          <w:sz w:val="24"/>
          <w:lang/>
        </w:rPr>
        <w:t>，学校总建筑面积为</w:t>
      </w:r>
      <w:r>
        <w:rPr>
          <w:rFonts w:ascii="宋体" w:eastAsia="宋体" w:hAnsi="宋体" w:cs="宋体" w:hint="eastAsia"/>
          <w:sz w:val="24"/>
          <w:lang/>
        </w:rPr>
        <w:t>1,256,224m</w:t>
      </w:r>
      <w:r>
        <w:rPr>
          <w:rFonts w:ascii="宋体" w:eastAsia="宋体" w:hAnsi="宋体" w:cs="宋体" w:hint="eastAsia"/>
          <w:sz w:val="24"/>
          <w:lang/>
        </w:rPr>
        <w:t>。</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学校现有教学行政用房面积（教学科研及辅助用房</w:t>
      </w:r>
      <w:r>
        <w:rPr>
          <w:rFonts w:ascii="宋体" w:eastAsia="宋体" w:hAnsi="宋体" w:cs="宋体" w:hint="eastAsia"/>
          <w:sz w:val="24"/>
          <w:lang/>
        </w:rPr>
        <w:t>+</w:t>
      </w:r>
      <w:r>
        <w:rPr>
          <w:rFonts w:ascii="宋体" w:eastAsia="宋体" w:hAnsi="宋体" w:cs="宋体" w:hint="eastAsia"/>
          <w:sz w:val="24"/>
          <w:lang/>
        </w:rPr>
        <w:t>行政办公用房）共</w:t>
      </w:r>
      <w:r>
        <w:rPr>
          <w:rFonts w:ascii="宋体" w:eastAsia="宋体" w:hAnsi="宋体" w:cs="宋体" w:hint="eastAsia"/>
          <w:sz w:val="24"/>
          <w:lang/>
        </w:rPr>
        <w:t>571,031m</w:t>
      </w:r>
      <w:r>
        <w:rPr>
          <w:rFonts w:ascii="宋体" w:eastAsia="宋体" w:hAnsi="宋体" w:cs="宋体" w:hint="eastAsia"/>
          <w:sz w:val="24"/>
          <w:vertAlign w:val="superscript"/>
          <w:lang/>
        </w:rPr>
        <w:t>2</w:t>
      </w:r>
      <w:r>
        <w:rPr>
          <w:rFonts w:ascii="宋体" w:eastAsia="宋体" w:hAnsi="宋体" w:cs="宋体" w:hint="eastAsia"/>
          <w:sz w:val="24"/>
          <w:lang/>
        </w:rPr>
        <w:t>，其中教室面积</w:t>
      </w:r>
      <w:r>
        <w:rPr>
          <w:rFonts w:ascii="宋体" w:eastAsia="宋体" w:hAnsi="宋体" w:cs="宋体" w:hint="eastAsia"/>
          <w:sz w:val="24"/>
          <w:lang/>
        </w:rPr>
        <w:t>163,309m</w:t>
      </w:r>
      <w:r>
        <w:rPr>
          <w:rFonts w:ascii="宋体" w:eastAsia="宋体" w:hAnsi="宋体" w:cs="宋体" w:hint="eastAsia"/>
          <w:sz w:val="24"/>
          <w:vertAlign w:val="superscript"/>
          <w:lang/>
        </w:rPr>
        <w:t>2</w:t>
      </w:r>
      <w:r>
        <w:rPr>
          <w:rFonts w:ascii="宋体" w:eastAsia="宋体" w:hAnsi="宋体" w:cs="宋体" w:hint="eastAsia"/>
          <w:sz w:val="24"/>
          <w:lang/>
        </w:rPr>
        <w:t>，实验室及实习场所面积</w:t>
      </w:r>
      <w:r>
        <w:rPr>
          <w:rFonts w:ascii="宋体" w:eastAsia="宋体" w:hAnsi="宋体" w:cs="宋体" w:hint="eastAsia"/>
          <w:sz w:val="24"/>
          <w:lang/>
        </w:rPr>
        <w:t>80,500m</w:t>
      </w:r>
      <w:r>
        <w:rPr>
          <w:rFonts w:ascii="宋体" w:eastAsia="宋体" w:hAnsi="宋体" w:cs="宋体" w:hint="eastAsia"/>
          <w:sz w:val="24"/>
          <w:vertAlign w:val="superscript"/>
          <w:lang/>
        </w:rPr>
        <w:t>2</w:t>
      </w:r>
      <w:r>
        <w:rPr>
          <w:rFonts w:ascii="宋体" w:eastAsia="宋体" w:hAnsi="宋体" w:cs="宋体" w:hint="eastAsia"/>
          <w:sz w:val="24"/>
          <w:lang/>
        </w:rPr>
        <w:t>。拥有学生食堂面积为</w:t>
      </w:r>
      <w:r>
        <w:rPr>
          <w:rFonts w:ascii="宋体" w:eastAsia="宋体" w:hAnsi="宋体" w:cs="宋体" w:hint="eastAsia"/>
          <w:sz w:val="24"/>
          <w:lang/>
        </w:rPr>
        <w:t>50,948m</w:t>
      </w:r>
      <w:r>
        <w:rPr>
          <w:rFonts w:ascii="宋体" w:eastAsia="宋体" w:hAnsi="宋体" w:cs="宋体" w:hint="eastAsia"/>
          <w:sz w:val="24"/>
          <w:vertAlign w:val="superscript"/>
          <w:lang/>
        </w:rPr>
        <w:t>2</w:t>
      </w:r>
      <w:r>
        <w:rPr>
          <w:rFonts w:ascii="宋体" w:eastAsia="宋体" w:hAnsi="宋体" w:cs="宋体" w:hint="eastAsia"/>
          <w:sz w:val="24"/>
          <w:lang/>
        </w:rPr>
        <w:t>，学生宿舍面积为</w:t>
      </w:r>
      <w:r>
        <w:rPr>
          <w:rFonts w:ascii="宋体" w:eastAsia="宋体" w:hAnsi="宋体" w:cs="宋体" w:hint="eastAsia"/>
          <w:sz w:val="24"/>
          <w:lang/>
        </w:rPr>
        <w:t>352,766m</w:t>
      </w:r>
      <w:r>
        <w:rPr>
          <w:rFonts w:ascii="宋体" w:eastAsia="宋体" w:hAnsi="宋体" w:cs="宋体" w:hint="eastAsia"/>
          <w:sz w:val="24"/>
          <w:vertAlign w:val="superscript"/>
          <w:lang/>
        </w:rPr>
        <w:t>2</w:t>
      </w:r>
      <w:r>
        <w:rPr>
          <w:rFonts w:ascii="宋体" w:eastAsia="宋体" w:hAnsi="宋体" w:cs="宋体" w:hint="eastAsia"/>
          <w:sz w:val="24"/>
          <w:lang/>
        </w:rPr>
        <w:t>，体育馆面积</w:t>
      </w:r>
      <w:r>
        <w:rPr>
          <w:rFonts w:ascii="宋体" w:eastAsia="宋体" w:hAnsi="宋体" w:cs="宋体" w:hint="eastAsia"/>
          <w:sz w:val="24"/>
          <w:lang/>
        </w:rPr>
        <w:t>94,024m</w:t>
      </w:r>
      <w:r>
        <w:rPr>
          <w:rFonts w:ascii="宋体" w:eastAsia="宋体" w:hAnsi="宋体" w:cs="宋体" w:hint="eastAsia"/>
          <w:sz w:val="24"/>
          <w:vertAlign w:val="superscript"/>
          <w:lang/>
        </w:rPr>
        <w:t>2</w:t>
      </w:r>
      <w:r>
        <w:rPr>
          <w:rFonts w:ascii="宋体" w:eastAsia="宋体" w:hAnsi="宋体" w:cs="宋体" w:hint="eastAsia"/>
          <w:sz w:val="24"/>
          <w:lang/>
        </w:rPr>
        <w:t>。拥有运动场</w:t>
      </w:r>
      <w:r>
        <w:rPr>
          <w:rFonts w:ascii="宋体" w:eastAsia="宋体" w:hAnsi="宋体" w:cs="宋体" w:hint="eastAsia"/>
          <w:sz w:val="24"/>
          <w:lang/>
        </w:rPr>
        <w:t>22</w:t>
      </w:r>
      <w:r>
        <w:rPr>
          <w:rFonts w:ascii="宋体" w:eastAsia="宋体" w:hAnsi="宋体" w:cs="宋体" w:hint="eastAsia"/>
          <w:sz w:val="24"/>
          <w:lang/>
        </w:rPr>
        <w:t>个，面积达到</w:t>
      </w:r>
      <w:r>
        <w:rPr>
          <w:rFonts w:ascii="宋体" w:eastAsia="宋体" w:hAnsi="宋体" w:cs="宋体" w:hint="eastAsia"/>
          <w:sz w:val="24"/>
          <w:lang/>
        </w:rPr>
        <w:t>184,697m</w:t>
      </w:r>
      <w:r>
        <w:rPr>
          <w:rFonts w:ascii="宋体" w:eastAsia="宋体" w:hAnsi="宋体" w:cs="宋体" w:hint="eastAsia"/>
          <w:sz w:val="24"/>
          <w:lang/>
        </w:rPr>
        <w:t>。</w:t>
      </w:r>
    </w:p>
    <w:p w:rsidR="00116B84" w:rsidRDefault="00F339EE">
      <w:pPr>
        <w:rPr>
          <w:rFonts w:ascii="黑体" w:eastAsia="黑体" w:hAnsi="宋体" w:cs="黑体"/>
          <w:sz w:val="24"/>
          <w:lang/>
        </w:rPr>
      </w:pPr>
      <w:r>
        <w:rPr>
          <w:rFonts w:ascii="黑体" w:eastAsia="黑体" w:hAnsi="宋体" w:cs="黑体" w:hint="eastAsia"/>
          <w:sz w:val="24"/>
          <w:lang/>
        </w:rPr>
        <w:t>2</w:t>
      </w:r>
      <w:r>
        <w:rPr>
          <w:rFonts w:ascii="黑体" w:eastAsia="黑体" w:hAnsi="宋体" w:cs="黑体" w:hint="eastAsia"/>
          <w:sz w:val="24"/>
          <w:lang/>
        </w:rPr>
        <w:t>、教学科研仪器设备与教学实验室</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学校现有教学、科研仪器设备资产总值</w:t>
      </w:r>
      <w:r>
        <w:rPr>
          <w:rFonts w:ascii="宋体" w:eastAsia="宋体" w:hAnsi="宋体" w:cs="宋体" w:hint="eastAsia"/>
          <w:sz w:val="24"/>
          <w:lang/>
        </w:rPr>
        <w:t>8</w:t>
      </w:r>
      <w:r>
        <w:rPr>
          <w:rFonts w:ascii="宋体" w:eastAsia="宋体" w:hAnsi="宋体" w:cs="宋体" w:hint="eastAsia"/>
          <w:sz w:val="24"/>
          <w:lang/>
        </w:rPr>
        <w:t>3865.542</w:t>
      </w:r>
      <w:r>
        <w:rPr>
          <w:rFonts w:ascii="宋体" w:eastAsia="宋体" w:hAnsi="宋体" w:cs="宋体" w:hint="eastAsia"/>
          <w:sz w:val="24"/>
          <w:lang/>
        </w:rPr>
        <w:t>万元，生</w:t>
      </w:r>
      <w:proofErr w:type="gramStart"/>
      <w:r>
        <w:rPr>
          <w:rFonts w:ascii="宋体" w:eastAsia="宋体" w:hAnsi="宋体" w:cs="宋体" w:hint="eastAsia"/>
          <w:sz w:val="24"/>
          <w:lang/>
        </w:rPr>
        <w:t>均教学</w:t>
      </w:r>
      <w:proofErr w:type="gramEnd"/>
      <w:r>
        <w:rPr>
          <w:rFonts w:ascii="宋体" w:eastAsia="宋体" w:hAnsi="宋体" w:cs="宋体" w:hint="eastAsia"/>
          <w:sz w:val="24"/>
          <w:lang/>
        </w:rPr>
        <w:t>科研仪器设备值</w:t>
      </w:r>
      <w:r>
        <w:rPr>
          <w:rFonts w:ascii="宋体" w:eastAsia="宋体" w:hAnsi="宋体" w:cs="宋体" w:hint="eastAsia"/>
          <w:sz w:val="24"/>
          <w:lang/>
        </w:rPr>
        <w:t>2.42</w:t>
      </w:r>
      <w:r>
        <w:rPr>
          <w:rFonts w:ascii="宋体" w:eastAsia="宋体" w:hAnsi="宋体" w:cs="宋体" w:hint="eastAsia"/>
          <w:sz w:val="24"/>
          <w:lang/>
        </w:rPr>
        <w:t>万元。当年新增教学科研仪器设备值</w:t>
      </w:r>
      <w:r>
        <w:rPr>
          <w:rFonts w:ascii="宋体" w:eastAsia="宋体" w:hAnsi="宋体" w:cs="宋体" w:hint="eastAsia"/>
          <w:sz w:val="24"/>
          <w:lang/>
        </w:rPr>
        <w:t>2023.999</w:t>
      </w:r>
      <w:r>
        <w:rPr>
          <w:rFonts w:ascii="宋体" w:eastAsia="宋体" w:hAnsi="宋体" w:cs="宋体" w:hint="eastAsia"/>
          <w:sz w:val="24"/>
          <w:lang/>
        </w:rPr>
        <w:t>万元，新增值达到教学科研仪器设备总值的</w:t>
      </w:r>
      <w:r>
        <w:rPr>
          <w:rFonts w:ascii="宋体" w:eastAsia="宋体" w:hAnsi="宋体" w:cs="宋体" w:hint="eastAsia"/>
          <w:sz w:val="24"/>
          <w:lang/>
        </w:rPr>
        <w:t>2.47%</w:t>
      </w:r>
      <w:r>
        <w:rPr>
          <w:rFonts w:ascii="宋体" w:eastAsia="宋体" w:hAnsi="宋体" w:cs="宋体" w:hint="eastAsia"/>
          <w:sz w:val="24"/>
          <w:lang/>
        </w:rPr>
        <w:t>。</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学校有国家级实验教学中心</w:t>
      </w:r>
      <w:r>
        <w:rPr>
          <w:rFonts w:ascii="宋体" w:eastAsia="宋体" w:hAnsi="宋体" w:cs="宋体" w:hint="eastAsia"/>
          <w:sz w:val="24"/>
          <w:lang/>
        </w:rPr>
        <w:t>4</w:t>
      </w:r>
      <w:r>
        <w:rPr>
          <w:rFonts w:ascii="宋体" w:eastAsia="宋体" w:hAnsi="宋体" w:cs="宋体" w:hint="eastAsia"/>
          <w:sz w:val="24"/>
          <w:lang/>
        </w:rPr>
        <w:t>个，省部级实验教学中心</w:t>
      </w:r>
      <w:r>
        <w:rPr>
          <w:rFonts w:ascii="宋体" w:eastAsia="宋体" w:hAnsi="宋体" w:cs="宋体" w:hint="eastAsia"/>
          <w:sz w:val="24"/>
          <w:lang/>
        </w:rPr>
        <w:t>12</w:t>
      </w:r>
      <w:r>
        <w:rPr>
          <w:rFonts w:ascii="宋体" w:eastAsia="宋体" w:hAnsi="宋体" w:cs="宋体" w:hint="eastAsia"/>
          <w:sz w:val="24"/>
          <w:lang/>
        </w:rPr>
        <w:t>个。本科教学实验仪器设备</w:t>
      </w:r>
      <w:r>
        <w:rPr>
          <w:rFonts w:ascii="宋体" w:eastAsia="宋体" w:hAnsi="宋体" w:cs="宋体" w:hint="eastAsia"/>
          <w:sz w:val="24"/>
          <w:lang/>
        </w:rPr>
        <w:t>14,378</w:t>
      </w:r>
      <w:r>
        <w:rPr>
          <w:rFonts w:ascii="宋体" w:eastAsia="宋体" w:hAnsi="宋体" w:cs="宋体" w:hint="eastAsia"/>
          <w:sz w:val="24"/>
          <w:lang/>
        </w:rPr>
        <w:t>台（套），合计总值</w:t>
      </w:r>
      <w:r>
        <w:rPr>
          <w:rFonts w:ascii="宋体" w:eastAsia="宋体" w:hAnsi="宋体" w:cs="宋体" w:hint="eastAsia"/>
          <w:sz w:val="24"/>
          <w:lang/>
        </w:rPr>
        <w:t>12325.14</w:t>
      </w:r>
      <w:r>
        <w:rPr>
          <w:rFonts w:ascii="宋体" w:eastAsia="宋体" w:hAnsi="宋体" w:cs="宋体" w:hint="eastAsia"/>
          <w:sz w:val="24"/>
          <w:lang/>
        </w:rPr>
        <w:t>万元，其中单价</w:t>
      </w:r>
      <w:r>
        <w:rPr>
          <w:rFonts w:ascii="宋体" w:eastAsia="宋体" w:hAnsi="宋体" w:cs="宋体" w:hint="eastAsia"/>
          <w:sz w:val="24"/>
          <w:lang/>
        </w:rPr>
        <w:t>10</w:t>
      </w:r>
      <w:r>
        <w:rPr>
          <w:rFonts w:ascii="宋体" w:eastAsia="宋体" w:hAnsi="宋体" w:cs="宋体" w:hint="eastAsia"/>
          <w:sz w:val="24"/>
          <w:lang/>
        </w:rPr>
        <w:t>万元以上的实验仪器设备</w:t>
      </w:r>
      <w:r>
        <w:rPr>
          <w:rFonts w:ascii="宋体" w:eastAsia="宋体" w:hAnsi="宋体" w:cs="宋体" w:hint="eastAsia"/>
          <w:sz w:val="24"/>
          <w:lang/>
        </w:rPr>
        <w:t>160</w:t>
      </w:r>
      <w:r>
        <w:rPr>
          <w:rFonts w:ascii="宋体" w:eastAsia="宋体" w:hAnsi="宋体" w:cs="宋体" w:hint="eastAsia"/>
          <w:sz w:val="24"/>
          <w:lang/>
        </w:rPr>
        <w:t>台（套），总值</w:t>
      </w:r>
      <w:r>
        <w:rPr>
          <w:rFonts w:ascii="宋体" w:eastAsia="宋体" w:hAnsi="宋体" w:cs="宋体" w:hint="eastAsia"/>
          <w:sz w:val="24"/>
          <w:lang/>
        </w:rPr>
        <w:t>3730.29</w:t>
      </w:r>
      <w:r>
        <w:rPr>
          <w:rFonts w:ascii="宋体" w:eastAsia="宋体" w:hAnsi="宋体" w:cs="宋体" w:hint="eastAsia"/>
          <w:sz w:val="24"/>
          <w:lang/>
        </w:rPr>
        <w:t>万元，按本科在校生</w:t>
      </w:r>
      <w:r>
        <w:rPr>
          <w:rFonts w:ascii="宋体" w:eastAsia="宋体" w:hAnsi="宋体" w:cs="宋体" w:hint="eastAsia"/>
          <w:sz w:val="24"/>
          <w:lang/>
        </w:rPr>
        <w:t>20,736</w:t>
      </w:r>
      <w:r>
        <w:rPr>
          <w:rFonts w:ascii="宋体" w:eastAsia="宋体" w:hAnsi="宋体" w:cs="宋体" w:hint="eastAsia"/>
          <w:sz w:val="24"/>
          <w:lang/>
        </w:rPr>
        <w:t>人计算，生均实验仪器设备值</w:t>
      </w:r>
      <w:r>
        <w:rPr>
          <w:rFonts w:ascii="宋体" w:eastAsia="宋体" w:hAnsi="宋体" w:cs="宋体" w:hint="eastAsia"/>
          <w:sz w:val="24"/>
          <w:lang/>
        </w:rPr>
        <w:t>5943.84</w:t>
      </w:r>
      <w:r>
        <w:rPr>
          <w:rFonts w:ascii="宋体" w:eastAsia="宋体" w:hAnsi="宋体" w:cs="宋体" w:hint="eastAsia"/>
          <w:sz w:val="24"/>
          <w:lang/>
        </w:rPr>
        <w:t>元。</w:t>
      </w:r>
    </w:p>
    <w:p w:rsidR="00116B84" w:rsidRDefault="00F339EE">
      <w:pPr>
        <w:rPr>
          <w:rFonts w:ascii="黑体" w:eastAsia="黑体" w:hAnsi="宋体" w:cs="黑体"/>
          <w:sz w:val="24"/>
          <w:lang/>
        </w:rPr>
      </w:pPr>
      <w:r>
        <w:rPr>
          <w:rFonts w:ascii="黑体" w:eastAsia="黑体" w:hAnsi="宋体" w:cs="黑体" w:hint="eastAsia"/>
          <w:sz w:val="24"/>
          <w:lang/>
        </w:rPr>
        <w:t>3.</w:t>
      </w:r>
      <w:r>
        <w:rPr>
          <w:rFonts w:ascii="黑体" w:eastAsia="黑体" w:hAnsi="宋体" w:cs="黑体" w:hint="eastAsia"/>
          <w:sz w:val="24"/>
          <w:lang/>
        </w:rPr>
        <w:t>图书馆及图书资源</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截至</w:t>
      </w:r>
      <w:r>
        <w:rPr>
          <w:rFonts w:ascii="宋体" w:eastAsia="宋体" w:hAnsi="宋体" w:cs="宋体" w:hint="eastAsia"/>
          <w:sz w:val="24"/>
          <w:lang/>
        </w:rPr>
        <w:t>2016</w:t>
      </w:r>
      <w:r>
        <w:rPr>
          <w:rFonts w:ascii="宋体" w:eastAsia="宋体" w:hAnsi="宋体" w:cs="宋体" w:hint="eastAsia"/>
          <w:sz w:val="24"/>
          <w:lang/>
        </w:rPr>
        <w:t>年底，学校拥有图书馆</w:t>
      </w:r>
      <w:r>
        <w:rPr>
          <w:rFonts w:ascii="宋体" w:eastAsia="宋体" w:hAnsi="宋体" w:cs="宋体" w:hint="eastAsia"/>
          <w:sz w:val="24"/>
          <w:lang/>
        </w:rPr>
        <w:t>2</w:t>
      </w:r>
      <w:r>
        <w:rPr>
          <w:rFonts w:ascii="宋体" w:eastAsia="宋体" w:hAnsi="宋体" w:cs="宋体" w:hint="eastAsia"/>
          <w:sz w:val="24"/>
          <w:lang/>
        </w:rPr>
        <w:t>个，图书馆总面积达到</w:t>
      </w:r>
      <w:r>
        <w:rPr>
          <w:rFonts w:ascii="宋体" w:eastAsia="宋体" w:hAnsi="宋体" w:cs="宋体" w:hint="eastAsia"/>
          <w:sz w:val="24"/>
          <w:lang/>
        </w:rPr>
        <w:t>77,811</w:t>
      </w:r>
      <w:r>
        <w:rPr>
          <w:rFonts w:ascii="宋体" w:eastAsia="宋体" w:hAnsi="宋体" w:cs="宋体" w:hint="eastAsia"/>
          <w:sz w:val="24"/>
          <w:lang/>
        </w:rPr>
        <w:t>m</w:t>
      </w:r>
      <w:r>
        <w:rPr>
          <w:rFonts w:ascii="宋体" w:eastAsia="宋体" w:hAnsi="宋体" w:cs="宋体" w:hint="eastAsia"/>
          <w:sz w:val="24"/>
          <w:vertAlign w:val="superscript"/>
          <w:lang/>
        </w:rPr>
        <w:t>2</w:t>
      </w:r>
      <w:r>
        <w:rPr>
          <w:rFonts w:ascii="宋体" w:eastAsia="宋体" w:hAnsi="宋体" w:cs="宋体" w:hint="eastAsia"/>
          <w:sz w:val="24"/>
          <w:lang/>
        </w:rPr>
        <w:t>，阅览室座位数</w:t>
      </w:r>
      <w:r>
        <w:rPr>
          <w:rFonts w:ascii="宋体" w:eastAsia="宋体" w:hAnsi="宋体" w:cs="宋体" w:hint="eastAsia"/>
          <w:sz w:val="24"/>
          <w:lang/>
        </w:rPr>
        <w:t>6,623</w:t>
      </w:r>
      <w:r>
        <w:rPr>
          <w:rFonts w:ascii="宋体" w:eastAsia="宋体" w:hAnsi="宋体" w:cs="宋体" w:hint="eastAsia"/>
          <w:sz w:val="24"/>
          <w:lang/>
        </w:rPr>
        <w:t>个。图书馆拥有纸质图书</w:t>
      </w:r>
      <w:r>
        <w:rPr>
          <w:rFonts w:ascii="宋体" w:eastAsia="宋体" w:hAnsi="宋体" w:cs="宋体" w:hint="eastAsia"/>
          <w:sz w:val="24"/>
          <w:lang/>
        </w:rPr>
        <w:t>3,554,547</w:t>
      </w:r>
      <w:r>
        <w:rPr>
          <w:rFonts w:ascii="宋体" w:eastAsia="宋体" w:hAnsi="宋体" w:cs="宋体" w:hint="eastAsia"/>
          <w:sz w:val="24"/>
          <w:lang/>
        </w:rPr>
        <w:t>册，当年新增</w:t>
      </w:r>
      <w:r>
        <w:rPr>
          <w:rFonts w:ascii="宋体" w:eastAsia="宋体" w:hAnsi="宋体" w:cs="宋体" w:hint="eastAsia"/>
          <w:sz w:val="24"/>
          <w:lang/>
        </w:rPr>
        <w:t>50,682</w:t>
      </w:r>
      <w:r>
        <w:rPr>
          <w:rFonts w:ascii="宋体" w:eastAsia="宋体" w:hAnsi="宋体" w:cs="宋体" w:hint="eastAsia"/>
          <w:sz w:val="24"/>
          <w:lang/>
        </w:rPr>
        <w:t>册，生均纸质图书</w:t>
      </w:r>
      <w:r>
        <w:rPr>
          <w:rFonts w:ascii="宋体" w:eastAsia="宋体" w:hAnsi="宋体" w:cs="宋体" w:hint="eastAsia"/>
          <w:sz w:val="24"/>
          <w:lang/>
        </w:rPr>
        <w:t>102.45</w:t>
      </w:r>
      <w:r>
        <w:rPr>
          <w:rFonts w:ascii="宋体" w:eastAsia="宋体" w:hAnsi="宋体" w:cs="宋体" w:hint="eastAsia"/>
          <w:sz w:val="24"/>
          <w:lang/>
        </w:rPr>
        <w:t>册。</w:t>
      </w:r>
      <w:proofErr w:type="gramStart"/>
      <w:r>
        <w:rPr>
          <w:rFonts w:ascii="宋体" w:eastAsia="宋体" w:hAnsi="宋体" w:cs="宋体" w:hint="eastAsia"/>
          <w:sz w:val="24"/>
          <w:lang/>
        </w:rPr>
        <w:t>图书馆还拥电子图书</w:t>
      </w:r>
      <w:proofErr w:type="gramEnd"/>
      <w:r>
        <w:rPr>
          <w:rFonts w:ascii="宋体" w:eastAsia="宋体" w:hAnsi="宋体" w:cs="宋体" w:hint="eastAsia"/>
          <w:sz w:val="24"/>
          <w:lang/>
        </w:rPr>
        <w:t>3,384,066</w:t>
      </w:r>
      <w:r>
        <w:rPr>
          <w:rFonts w:ascii="宋体" w:eastAsia="宋体" w:hAnsi="宋体" w:cs="宋体" w:hint="eastAsia"/>
          <w:sz w:val="24"/>
          <w:lang/>
        </w:rPr>
        <w:t>册，数据库</w:t>
      </w:r>
      <w:r>
        <w:rPr>
          <w:rFonts w:ascii="宋体" w:eastAsia="宋体" w:hAnsi="宋体" w:cs="宋体" w:hint="eastAsia"/>
          <w:sz w:val="24"/>
          <w:lang/>
        </w:rPr>
        <w:t>124</w:t>
      </w:r>
      <w:r>
        <w:rPr>
          <w:rFonts w:ascii="宋体" w:eastAsia="宋体" w:hAnsi="宋体" w:cs="宋体" w:hint="eastAsia"/>
          <w:sz w:val="24"/>
          <w:lang/>
        </w:rPr>
        <w:t>个。</w:t>
      </w:r>
      <w:r>
        <w:rPr>
          <w:rFonts w:ascii="宋体" w:eastAsia="宋体" w:hAnsi="宋体" w:cs="宋体" w:hint="eastAsia"/>
          <w:sz w:val="24"/>
          <w:lang/>
        </w:rPr>
        <w:t>2016</w:t>
      </w:r>
      <w:r>
        <w:rPr>
          <w:rFonts w:ascii="宋体" w:eastAsia="宋体" w:hAnsi="宋体" w:cs="宋体" w:hint="eastAsia"/>
          <w:sz w:val="24"/>
          <w:lang/>
        </w:rPr>
        <w:t>年图书流通量达到</w:t>
      </w:r>
      <w:r>
        <w:rPr>
          <w:rFonts w:ascii="宋体" w:eastAsia="宋体" w:hAnsi="宋体" w:cs="宋体" w:hint="eastAsia"/>
          <w:sz w:val="24"/>
          <w:lang/>
        </w:rPr>
        <w:t>183,081</w:t>
      </w:r>
      <w:r>
        <w:rPr>
          <w:rFonts w:ascii="宋体" w:eastAsia="宋体" w:hAnsi="宋体" w:cs="宋体" w:hint="eastAsia"/>
          <w:sz w:val="24"/>
          <w:lang/>
        </w:rPr>
        <w:t>本次，电子资源访问量</w:t>
      </w:r>
      <w:r>
        <w:rPr>
          <w:rFonts w:ascii="宋体" w:eastAsia="宋体" w:hAnsi="宋体" w:cs="宋体" w:hint="eastAsia"/>
          <w:sz w:val="24"/>
          <w:lang/>
        </w:rPr>
        <w:t>7,550,000</w:t>
      </w:r>
      <w:r>
        <w:rPr>
          <w:rFonts w:ascii="宋体" w:eastAsia="宋体" w:hAnsi="宋体" w:cs="宋体" w:hint="eastAsia"/>
          <w:sz w:val="24"/>
          <w:lang/>
        </w:rPr>
        <w:t>次。</w:t>
      </w:r>
    </w:p>
    <w:p w:rsidR="00116B84" w:rsidRDefault="00F339EE">
      <w:pPr>
        <w:rPr>
          <w:rFonts w:ascii="黑体" w:eastAsia="黑体" w:hAnsi="宋体" w:cs="黑体"/>
          <w:sz w:val="24"/>
          <w:lang/>
        </w:rPr>
      </w:pPr>
      <w:r>
        <w:rPr>
          <w:rFonts w:ascii="黑体" w:eastAsia="黑体" w:hAnsi="宋体" w:cs="黑体" w:hint="eastAsia"/>
          <w:sz w:val="24"/>
          <w:lang/>
        </w:rPr>
        <w:t>4.</w:t>
      </w:r>
      <w:r>
        <w:rPr>
          <w:rFonts w:ascii="黑体" w:eastAsia="黑体" w:hAnsi="宋体" w:cs="黑体" w:hint="eastAsia"/>
          <w:sz w:val="24"/>
          <w:lang/>
        </w:rPr>
        <w:t>信息资源</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学校校园网主干带宽达到</w:t>
      </w:r>
      <w:r>
        <w:rPr>
          <w:rFonts w:ascii="宋体" w:eastAsia="宋体" w:hAnsi="宋体" w:cs="宋体" w:hint="eastAsia"/>
          <w:sz w:val="24"/>
          <w:lang/>
        </w:rPr>
        <w:t>1,000Mbps</w:t>
      </w:r>
      <w:r>
        <w:rPr>
          <w:rFonts w:ascii="宋体" w:eastAsia="宋体" w:hAnsi="宋体" w:cs="宋体" w:hint="eastAsia"/>
          <w:sz w:val="24"/>
          <w:lang/>
        </w:rPr>
        <w:t>。校园网出口带宽</w:t>
      </w:r>
      <w:r>
        <w:rPr>
          <w:rFonts w:ascii="宋体" w:eastAsia="宋体" w:hAnsi="宋体" w:cs="宋体" w:hint="eastAsia"/>
          <w:sz w:val="24"/>
          <w:lang/>
        </w:rPr>
        <w:t>6,200Mbps</w:t>
      </w:r>
      <w:r>
        <w:rPr>
          <w:rFonts w:ascii="宋体" w:eastAsia="宋体" w:hAnsi="宋体" w:cs="宋体" w:hint="eastAsia"/>
          <w:sz w:val="24"/>
          <w:lang/>
        </w:rPr>
        <w:t>。网络接入信息点数量</w:t>
      </w:r>
      <w:r>
        <w:rPr>
          <w:rFonts w:ascii="宋体" w:eastAsia="宋体" w:hAnsi="宋体" w:cs="宋体" w:hint="eastAsia"/>
          <w:sz w:val="24"/>
          <w:lang/>
        </w:rPr>
        <w:t>34,978</w:t>
      </w:r>
      <w:r>
        <w:rPr>
          <w:rFonts w:ascii="宋体" w:eastAsia="宋体" w:hAnsi="宋体" w:cs="宋体" w:hint="eastAsia"/>
          <w:sz w:val="24"/>
          <w:lang/>
        </w:rPr>
        <w:t>个。电子邮件系统用户数</w:t>
      </w:r>
      <w:r>
        <w:rPr>
          <w:rFonts w:ascii="宋体" w:eastAsia="宋体" w:hAnsi="宋体" w:cs="宋体" w:hint="eastAsia"/>
          <w:sz w:val="24"/>
          <w:lang/>
        </w:rPr>
        <w:t>8,503</w:t>
      </w:r>
      <w:r>
        <w:rPr>
          <w:rFonts w:ascii="宋体" w:eastAsia="宋体" w:hAnsi="宋体" w:cs="宋体" w:hint="eastAsia"/>
          <w:sz w:val="24"/>
          <w:lang/>
        </w:rPr>
        <w:t>个。管理信息系统数据总量</w:t>
      </w:r>
      <w:r>
        <w:rPr>
          <w:rFonts w:ascii="宋体" w:eastAsia="宋体" w:hAnsi="宋体" w:cs="宋体" w:hint="eastAsia"/>
          <w:sz w:val="24"/>
          <w:lang/>
        </w:rPr>
        <w:t>4,625GB</w:t>
      </w:r>
      <w:r>
        <w:rPr>
          <w:rFonts w:ascii="宋体" w:eastAsia="宋体" w:hAnsi="宋体" w:cs="宋体" w:hint="eastAsia"/>
          <w:sz w:val="24"/>
          <w:lang/>
        </w:rPr>
        <w:t>。信息化工作人员</w:t>
      </w:r>
      <w:r>
        <w:rPr>
          <w:rFonts w:ascii="宋体" w:eastAsia="宋体" w:hAnsi="宋体" w:cs="宋体" w:hint="eastAsia"/>
          <w:sz w:val="24"/>
          <w:lang/>
        </w:rPr>
        <w:t>137</w:t>
      </w:r>
      <w:r>
        <w:rPr>
          <w:rFonts w:ascii="宋体" w:eastAsia="宋体" w:hAnsi="宋体" w:cs="宋体" w:hint="eastAsia"/>
          <w:sz w:val="24"/>
          <w:lang/>
        </w:rPr>
        <w:t>人。</w:t>
      </w:r>
    </w:p>
    <w:p w:rsidR="00116B84" w:rsidRDefault="00F339EE">
      <w:pPr>
        <w:keepNext/>
        <w:keepLines/>
        <w:spacing w:before="340" w:after="330"/>
        <w:outlineLvl w:val="0"/>
        <w:rPr>
          <w:rFonts w:ascii="黑体" w:eastAsia="黑体" w:hAnsi="宋体" w:cs="黑体"/>
          <w:b/>
          <w:kern w:val="44"/>
          <w:sz w:val="30"/>
          <w:szCs w:val="30"/>
          <w:lang/>
        </w:rPr>
      </w:pPr>
      <w:bookmarkStart w:id="67" w:name="_Toc501036104"/>
      <w:bookmarkStart w:id="68" w:name="_Toc29613"/>
      <w:bookmarkStart w:id="69" w:name="_Toc24835"/>
      <w:bookmarkStart w:id="70" w:name="_Toc27129"/>
      <w:bookmarkStart w:id="71" w:name="_Toc24636"/>
      <w:bookmarkStart w:id="72" w:name="_Toc27665"/>
      <w:r>
        <w:rPr>
          <w:rFonts w:ascii="黑体" w:eastAsia="黑体" w:hAnsi="宋体" w:cs="黑体" w:hint="eastAsia"/>
          <w:b/>
          <w:kern w:val="44"/>
          <w:sz w:val="30"/>
          <w:szCs w:val="30"/>
          <w:lang/>
        </w:rPr>
        <w:t>三、教学建设与改革</w:t>
      </w:r>
      <w:bookmarkEnd w:id="67"/>
      <w:bookmarkEnd w:id="68"/>
      <w:bookmarkEnd w:id="69"/>
      <w:bookmarkEnd w:id="70"/>
      <w:bookmarkEnd w:id="71"/>
      <w:bookmarkEnd w:id="72"/>
    </w:p>
    <w:p w:rsidR="00116B84" w:rsidRDefault="00F339EE">
      <w:pPr>
        <w:keepNext/>
        <w:keepLines/>
        <w:spacing w:before="260" w:after="260"/>
        <w:outlineLvl w:val="1"/>
        <w:rPr>
          <w:rFonts w:ascii="黑体" w:eastAsia="黑体" w:hAnsi="宋体" w:cs="Times New Roman"/>
          <w:b/>
          <w:sz w:val="28"/>
          <w:szCs w:val="28"/>
          <w:lang/>
        </w:rPr>
      </w:pPr>
      <w:bookmarkStart w:id="73" w:name="_Toc501036105"/>
      <w:bookmarkStart w:id="74" w:name="_Toc27718"/>
      <w:bookmarkStart w:id="75" w:name="_Toc3299"/>
      <w:bookmarkStart w:id="76" w:name="_Toc3670"/>
      <w:bookmarkStart w:id="77" w:name="_Toc16279"/>
      <w:bookmarkStart w:id="78" w:name="_Toc13976"/>
      <w:r>
        <w:rPr>
          <w:rFonts w:ascii="黑体" w:eastAsia="黑体" w:hAnsi="宋体" w:cs="Times New Roman" w:hint="eastAsia"/>
          <w:b/>
          <w:sz w:val="28"/>
          <w:szCs w:val="28"/>
          <w:lang/>
        </w:rPr>
        <w:t>（一）教学建设</w:t>
      </w:r>
      <w:bookmarkEnd w:id="73"/>
      <w:bookmarkEnd w:id="74"/>
      <w:bookmarkEnd w:id="75"/>
      <w:bookmarkEnd w:id="76"/>
      <w:bookmarkEnd w:id="77"/>
      <w:bookmarkEnd w:id="78"/>
    </w:p>
    <w:p w:rsidR="00116B84" w:rsidRDefault="00F339EE">
      <w:pPr>
        <w:rPr>
          <w:rFonts w:ascii="黑体" w:eastAsia="黑体" w:hAnsi="宋体" w:cs="黑体"/>
          <w:sz w:val="24"/>
          <w:lang/>
        </w:rPr>
      </w:pPr>
      <w:r>
        <w:rPr>
          <w:rFonts w:ascii="黑体" w:eastAsia="黑体" w:hAnsi="宋体" w:cs="黑体" w:hint="eastAsia"/>
          <w:sz w:val="24"/>
          <w:lang/>
        </w:rPr>
        <w:t>1</w:t>
      </w:r>
      <w:r>
        <w:rPr>
          <w:rFonts w:ascii="黑体" w:eastAsia="黑体" w:hAnsi="宋体" w:cs="黑体" w:hint="eastAsia"/>
          <w:sz w:val="24"/>
          <w:lang/>
        </w:rPr>
        <w:t>、专业建设</w:t>
      </w:r>
    </w:p>
    <w:p w:rsidR="00116B84" w:rsidRDefault="00F339EE">
      <w:pPr>
        <w:spacing w:line="400" w:lineRule="exact"/>
        <w:ind w:firstLineChars="200" w:firstLine="480"/>
        <w:rPr>
          <w:rFonts w:ascii="宋体" w:eastAsia="宋体" w:hAnsi="宋体" w:cs="仿宋_GB2312"/>
          <w:sz w:val="24"/>
        </w:rPr>
      </w:pPr>
      <w:r>
        <w:rPr>
          <w:rFonts w:ascii="宋体" w:eastAsia="宋体" w:hAnsi="宋体" w:cs="宋体" w:hint="eastAsia"/>
          <w:sz w:val="24"/>
          <w:lang/>
        </w:rPr>
        <w:t>为适应社会经济发展需求，学校</w:t>
      </w:r>
      <w:r>
        <w:rPr>
          <w:rFonts w:ascii="宋体" w:eastAsia="宋体" w:hAnsi="宋体" w:cs="仿宋_GB2312" w:hint="eastAsia"/>
          <w:sz w:val="24"/>
          <w:lang/>
        </w:rPr>
        <w:t>坚持以学科发展促进专业内涵建设和“调整结构，突出特色，扬优扶新，分类发展”的原则，采用新增、改造、减停招等方式，加大专业改造力度，</w:t>
      </w:r>
      <w:r>
        <w:rPr>
          <w:rFonts w:ascii="宋体" w:eastAsia="宋体" w:hAnsi="宋体" w:cs="宋体" w:hint="eastAsia"/>
          <w:sz w:val="24"/>
          <w:lang/>
        </w:rPr>
        <w:t>积极开设新兴交叉学科专业</w:t>
      </w:r>
      <w:r>
        <w:rPr>
          <w:rFonts w:ascii="宋体" w:eastAsia="宋体" w:hAnsi="宋体" w:cs="仿宋_GB2312" w:hint="eastAsia"/>
          <w:sz w:val="24"/>
          <w:lang/>
        </w:rPr>
        <w:t>。</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学校现有</w:t>
      </w:r>
      <w:r>
        <w:rPr>
          <w:rFonts w:ascii="宋体" w:eastAsia="宋体" w:hAnsi="宋体" w:cs="宋体" w:hint="eastAsia"/>
          <w:sz w:val="24"/>
          <w:lang/>
        </w:rPr>
        <w:t>6</w:t>
      </w:r>
      <w:r>
        <w:rPr>
          <w:rFonts w:ascii="宋体" w:eastAsia="宋体" w:hAnsi="宋体" w:cs="宋体" w:hint="eastAsia"/>
          <w:sz w:val="24"/>
          <w:lang/>
        </w:rPr>
        <w:t>个国家特色专业，</w:t>
      </w:r>
      <w:r>
        <w:rPr>
          <w:rFonts w:ascii="宋体" w:eastAsia="宋体" w:hAnsi="宋体" w:cs="宋体" w:hint="eastAsia"/>
          <w:sz w:val="24"/>
          <w:lang/>
        </w:rPr>
        <w:t>1</w:t>
      </w:r>
      <w:r>
        <w:rPr>
          <w:rFonts w:ascii="宋体" w:eastAsia="宋体" w:hAnsi="宋体" w:cs="宋体" w:hint="eastAsia"/>
          <w:sz w:val="24"/>
          <w:lang/>
        </w:rPr>
        <w:t>个国家综合改革试点专业，</w:t>
      </w:r>
      <w:r>
        <w:rPr>
          <w:rFonts w:ascii="宋体" w:eastAsia="宋体" w:hAnsi="宋体" w:cs="宋体" w:hint="eastAsia"/>
          <w:sz w:val="24"/>
          <w:lang/>
        </w:rPr>
        <w:t>31</w:t>
      </w:r>
      <w:r>
        <w:rPr>
          <w:rFonts w:ascii="宋体" w:eastAsia="宋体" w:hAnsi="宋体" w:cs="宋体" w:hint="eastAsia"/>
          <w:sz w:val="24"/>
          <w:lang/>
        </w:rPr>
        <w:t>个省部级优势专业。</w:t>
      </w:r>
      <w:r>
        <w:rPr>
          <w:rFonts w:ascii="宋体" w:eastAsia="宋体" w:hAnsi="宋体" w:cs="Times New Roman" w:hint="eastAsia"/>
          <w:sz w:val="24"/>
          <w:lang/>
        </w:rPr>
        <w:t>2016-2017</w:t>
      </w:r>
      <w:r>
        <w:rPr>
          <w:rFonts w:ascii="宋体" w:eastAsia="宋体" w:hAnsi="宋体" w:cs="Times New Roman" w:hint="eastAsia"/>
          <w:sz w:val="24"/>
          <w:lang/>
        </w:rPr>
        <w:t>学年</w:t>
      </w:r>
      <w:r>
        <w:rPr>
          <w:rFonts w:ascii="宋体" w:eastAsia="宋体" w:hAnsi="宋体" w:cs="宋体" w:hint="eastAsia"/>
          <w:sz w:val="24"/>
          <w:lang/>
        </w:rPr>
        <w:t>招生专业</w:t>
      </w:r>
      <w:r>
        <w:rPr>
          <w:rFonts w:ascii="宋体" w:eastAsia="宋体" w:hAnsi="宋体" w:cs="宋体" w:hint="eastAsia"/>
          <w:sz w:val="24"/>
          <w:lang/>
        </w:rPr>
        <w:t>84</w:t>
      </w:r>
      <w:r>
        <w:rPr>
          <w:rFonts w:ascii="宋体" w:eastAsia="宋体" w:hAnsi="宋体" w:cs="宋体" w:hint="eastAsia"/>
          <w:sz w:val="24"/>
          <w:lang/>
        </w:rPr>
        <w:t>个，总数在全省高校中居首位。本年度停招</w:t>
      </w:r>
      <w:r>
        <w:rPr>
          <w:rFonts w:ascii="宋体" w:eastAsia="宋体" w:hAnsi="宋体" w:cs="宋体" w:hint="eastAsia"/>
          <w:kern w:val="0"/>
          <w:sz w:val="24"/>
          <w:lang/>
        </w:rPr>
        <w:t>统计学、物理学、</w:t>
      </w:r>
      <w:r>
        <w:rPr>
          <w:rFonts w:ascii="宋体" w:eastAsia="宋体" w:hAnsi="宋体" w:cs="宋体" w:hint="eastAsia"/>
          <w:sz w:val="24"/>
          <w:lang/>
        </w:rPr>
        <w:t>生物技术、</w:t>
      </w:r>
      <w:r>
        <w:rPr>
          <w:rFonts w:ascii="宋体" w:eastAsia="宋体" w:hAnsi="宋体" w:cs="宋体" w:hint="eastAsia"/>
          <w:kern w:val="0"/>
          <w:sz w:val="24"/>
          <w:lang/>
        </w:rPr>
        <w:t>工业设计、数字媒体艺术、思想政治教育、产品设</w:t>
      </w:r>
      <w:r>
        <w:rPr>
          <w:rFonts w:ascii="宋体" w:eastAsia="宋体" w:hAnsi="宋体" w:cs="宋体" w:hint="eastAsia"/>
          <w:kern w:val="0"/>
          <w:sz w:val="24"/>
          <w:lang/>
        </w:rPr>
        <w:lastRenderedPageBreak/>
        <w:t>计</w:t>
      </w:r>
      <w:r>
        <w:rPr>
          <w:rFonts w:ascii="宋体" w:eastAsia="宋体" w:hAnsi="宋体" w:cs="宋体" w:hint="eastAsia"/>
          <w:kern w:val="0"/>
          <w:sz w:val="24"/>
          <w:lang/>
        </w:rPr>
        <w:t>7</w:t>
      </w:r>
      <w:r>
        <w:rPr>
          <w:rFonts w:ascii="宋体" w:eastAsia="宋体" w:hAnsi="宋体" w:cs="宋体" w:hint="eastAsia"/>
          <w:kern w:val="0"/>
          <w:sz w:val="24"/>
          <w:lang/>
        </w:rPr>
        <w:t>个专业。</w:t>
      </w:r>
      <w:r>
        <w:rPr>
          <w:rFonts w:ascii="宋体" w:eastAsia="宋体" w:hAnsi="宋体" w:cs="宋体" w:hint="eastAsia"/>
          <w:sz w:val="24"/>
          <w:lang/>
        </w:rPr>
        <w:t>2016</w:t>
      </w:r>
      <w:r>
        <w:rPr>
          <w:rFonts w:ascii="宋体" w:eastAsia="宋体" w:hAnsi="宋体" w:cs="宋体" w:hint="eastAsia"/>
          <w:sz w:val="24"/>
          <w:lang/>
        </w:rPr>
        <w:t>年组织申报并获</w:t>
      </w:r>
      <w:proofErr w:type="gramStart"/>
      <w:r>
        <w:rPr>
          <w:rFonts w:ascii="宋体" w:eastAsia="宋体" w:hAnsi="宋体" w:cs="宋体" w:hint="eastAsia"/>
          <w:sz w:val="24"/>
          <w:lang/>
        </w:rPr>
        <w:t>批过程</w:t>
      </w:r>
      <w:proofErr w:type="gramEnd"/>
      <w:r>
        <w:rPr>
          <w:rFonts w:ascii="宋体" w:eastAsia="宋体" w:hAnsi="宋体" w:cs="宋体" w:hint="eastAsia"/>
          <w:sz w:val="24"/>
          <w:lang/>
        </w:rPr>
        <w:t>装备与控制工程、生物制药、建筑学等</w:t>
      </w:r>
      <w:r>
        <w:rPr>
          <w:rFonts w:ascii="宋体" w:eastAsia="宋体" w:hAnsi="宋体" w:cs="宋体" w:hint="eastAsia"/>
          <w:sz w:val="24"/>
          <w:lang/>
        </w:rPr>
        <w:t>3</w:t>
      </w:r>
      <w:r>
        <w:rPr>
          <w:rFonts w:ascii="宋体" w:eastAsia="宋体" w:hAnsi="宋体" w:cs="宋体" w:hint="eastAsia"/>
          <w:sz w:val="24"/>
          <w:lang/>
        </w:rPr>
        <w:t>个备案专业。</w:t>
      </w:r>
      <w:r>
        <w:rPr>
          <w:rFonts w:ascii="宋体" w:eastAsia="宋体" w:hAnsi="宋体" w:cs="宋体" w:hint="eastAsia"/>
          <w:sz w:val="24"/>
          <w:lang/>
        </w:rPr>
        <w:t xml:space="preserve"> </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为了进一步规范学校教学组织和管理工作，根据本科教学工作审核评估</w:t>
      </w:r>
      <w:r>
        <w:rPr>
          <w:rFonts w:ascii="宋体" w:eastAsia="宋体" w:hAnsi="宋体" w:cs="仿宋_GB2312" w:hint="eastAsia"/>
          <w:sz w:val="24"/>
          <w:lang/>
        </w:rPr>
        <w:t>专家组意见和建议</w:t>
      </w:r>
      <w:r>
        <w:rPr>
          <w:rFonts w:ascii="宋体" w:eastAsia="宋体" w:hAnsi="宋体" w:cs="Times New Roman" w:hint="eastAsia"/>
          <w:sz w:val="24"/>
          <w:lang/>
        </w:rPr>
        <w:t>，结合学校“</w:t>
      </w:r>
      <w:r>
        <w:rPr>
          <w:rFonts w:ascii="宋体" w:eastAsia="宋体" w:hAnsi="宋体" w:cs="Times New Roman" w:hint="eastAsia"/>
          <w:sz w:val="24"/>
          <w:lang/>
        </w:rPr>
        <w:t>233N</w:t>
      </w:r>
      <w:r>
        <w:rPr>
          <w:rFonts w:ascii="宋体" w:eastAsia="宋体" w:hAnsi="宋体" w:cs="Times New Roman" w:hint="eastAsia"/>
          <w:sz w:val="24"/>
          <w:lang/>
        </w:rPr>
        <w:t>”人才培养模式改革，学校组织专家对</w:t>
      </w:r>
      <w:r>
        <w:rPr>
          <w:rFonts w:ascii="宋体" w:eastAsia="宋体" w:hAnsi="宋体" w:cs="Times New Roman" w:hint="eastAsia"/>
          <w:sz w:val="24"/>
          <w:lang/>
        </w:rPr>
        <w:t>2017</w:t>
      </w:r>
      <w:r>
        <w:rPr>
          <w:rFonts w:ascii="宋体" w:eastAsia="宋体" w:hAnsi="宋体" w:cs="Times New Roman" w:hint="eastAsia"/>
          <w:sz w:val="24"/>
          <w:lang/>
        </w:rPr>
        <w:t>级人才培养方案修订如下：</w:t>
      </w:r>
    </w:p>
    <w:p w:rsidR="00116B84" w:rsidRDefault="00F339EE">
      <w:pPr>
        <w:spacing w:line="400" w:lineRule="exact"/>
        <w:ind w:firstLineChars="200" w:firstLine="482"/>
        <w:rPr>
          <w:rFonts w:ascii="宋体" w:eastAsia="宋体" w:hAnsi="宋体" w:cs="Times New Roman"/>
          <w:b/>
          <w:sz w:val="24"/>
        </w:rPr>
      </w:pPr>
      <w:r>
        <w:rPr>
          <w:rFonts w:ascii="宋体" w:eastAsia="宋体" w:hAnsi="宋体" w:cs="Times New Roman" w:hint="eastAsia"/>
          <w:b/>
          <w:sz w:val="24"/>
          <w:lang/>
        </w:rPr>
        <w:t>（</w:t>
      </w:r>
      <w:r>
        <w:rPr>
          <w:rFonts w:ascii="宋体" w:eastAsia="宋体" w:hAnsi="宋体" w:cs="Times New Roman" w:hint="eastAsia"/>
          <w:b/>
          <w:sz w:val="24"/>
          <w:lang/>
        </w:rPr>
        <w:t>1</w:t>
      </w:r>
      <w:r>
        <w:rPr>
          <w:rFonts w:ascii="宋体" w:eastAsia="宋体" w:hAnsi="宋体" w:cs="Times New Roman" w:hint="eastAsia"/>
          <w:b/>
          <w:sz w:val="24"/>
          <w:lang/>
        </w:rPr>
        <w:t>）调结构</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bCs/>
          <w:sz w:val="24"/>
          <w:lang/>
        </w:rPr>
        <w:t>修订前框架结构：公共基础教育</w:t>
      </w:r>
      <w:r>
        <w:rPr>
          <w:rFonts w:ascii="宋体" w:eastAsia="宋体" w:hAnsi="宋体" w:cs="宋体" w:hint="eastAsia"/>
          <w:bCs/>
          <w:sz w:val="24"/>
          <w:lang/>
        </w:rPr>
        <w:t>+</w:t>
      </w:r>
      <w:r>
        <w:rPr>
          <w:rFonts w:ascii="宋体" w:eastAsia="宋体" w:hAnsi="宋体" w:cs="宋体" w:hint="eastAsia"/>
          <w:bCs/>
          <w:sz w:val="24"/>
          <w:lang/>
        </w:rPr>
        <w:t>专业拓展教育</w:t>
      </w:r>
      <w:r>
        <w:rPr>
          <w:rFonts w:ascii="宋体" w:eastAsia="宋体" w:hAnsi="宋体" w:cs="宋体" w:hint="eastAsia"/>
          <w:bCs/>
          <w:sz w:val="24"/>
          <w:lang/>
        </w:rPr>
        <w:t>+</w:t>
      </w:r>
      <w:r>
        <w:rPr>
          <w:rFonts w:ascii="宋体" w:eastAsia="宋体" w:hAnsi="宋体" w:cs="宋体" w:hint="eastAsia"/>
          <w:bCs/>
          <w:sz w:val="24"/>
          <w:lang/>
        </w:rPr>
        <w:t>实践教育。</w:t>
      </w:r>
    </w:p>
    <w:p w:rsidR="00116B84" w:rsidRDefault="00F339EE">
      <w:pPr>
        <w:widowControl/>
        <w:spacing w:line="400" w:lineRule="exact"/>
        <w:ind w:firstLineChars="200" w:firstLine="480"/>
        <w:textAlignment w:val="baseline"/>
        <w:rPr>
          <w:rFonts w:ascii="宋体" w:eastAsia="宋体" w:hAnsi="宋体" w:cs="宋体"/>
          <w:kern w:val="0"/>
          <w:sz w:val="24"/>
        </w:rPr>
      </w:pPr>
      <w:r>
        <w:rPr>
          <w:rFonts w:ascii="宋体" w:eastAsia="宋体" w:hAnsi="宋体" w:cs="宋体" w:hint="eastAsia"/>
          <w:bCs/>
          <w:kern w:val="0"/>
          <w:sz w:val="24"/>
          <w:lang/>
        </w:rPr>
        <w:t>修订后框架结构：</w:t>
      </w:r>
      <w:r>
        <w:rPr>
          <w:rFonts w:ascii="宋体" w:eastAsia="宋体" w:hAnsi="宋体" w:cs="宋体" w:hint="eastAsia"/>
          <w:bCs/>
          <w:sz w:val="24"/>
          <w:lang/>
        </w:rPr>
        <w:t>通识教育</w:t>
      </w:r>
      <w:r>
        <w:rPr>
          <w:rFonts w:ascii="宋体" w:eastAsia="宋体" w:hAnsi="宋体" w:cs="宋体" w:hint="eastAsia"/>
          <w:bCs/>
          <w:sz w:val="24"/>
          <w:lang/>
        </w:rPr>
        <w:t>+</w:t>
      </w:r>
      <w:r>
        <w:rPr>
          <w:rFonts w:ascii="宋体" w:eastAsia="宋体" w:hAnsi="宋体" w:cs="宋体" w:hint="eastAsia"/>
          <w:bCs/>
          <w:sz w:val="24"/>
          <w:lang/>
        </w:rPr>
        <w:t>学科基础教育</w:t>
      </w:r>
      <w:r>
        <w:rPr>
          <w:rFonts w:ascii="宋体" w:eastAsia="宋体" w:hAnsi="宋体" w:cs="宋体" w:hint="eastAsia"/>
          <w:bCs/>
          <w:sz w:val="24"/>
          <w:lang/>
        </w:rPr>
        <w:t>+</w:t>
      </w:r>
      <w:r>
        <w:rPr>
          <w:rFonts w:ascii="宋体" w:eastAsia="宋体" w:hAnsi="宋体" w:cs="宋体" w:hint="eastAsia"/>
          <w:bCs/>
          <w:sz w:val="24"/>
          <w:lang/>
        </w:rPr>
        <w:t>专业教育。</w:t>
      </w:r>
    </w:p>
    <w:p w:rsidR="00116B84" w:rsidRDefault="00F339EE">
      <w:pPr>
        <w:spacing w:line="400" w:lineRule="exact"/>
        <w:ind w:firstLineChars="200" w:firstLine="482"/>
        <w:rPr>
          <w:rFonts w:ascii="宋体" w:eastAsia="宋体" w:hAnsi="宋体" w:cs="Times New Roman"/>
          <w:b/>
          <w:sz w:val="24"/>
        </w:rPr>
      </w:pPr>
      <w:r>
        <w:rPr>
          <w:rFonts w:ascii="宋体" w:eastAsia="宋体" w:hAnsi="宋体" w:cs="Times New Roman" w:hint="eastAsia"/>
          <w:b/>
          <w:sz w:val="24"/>
          <w:lang/>
        </w:rPr>
        <w:t>（</w:t>
      </w:r>
      <w:r>
        <w:rPr>
          <w:rFonts w:ascii="宋体" w:eastAsia="宋体" w:hAnsi="宋体" w:cs="Times New Roman" w:hint="eastAsia"/>
          <w:b/>
          <w:sz w:val="24"/>
          <w:lang/>
        </w:rPr>
        <w:t>2</w:t>
      </w:r>
      <w:r>
        <w:rPr>
          <w:rFonts w:ascii="宋体" w:eastAsia="宋体" w:hAnsi="宋体" w:cs="Times New Roman" w:hint="eastAsia"/>
          <w:b/>
          <w:sz w:val="24"/>
          <w:lang/>
        </w:rPr>
        <w:t>）定比例</w:t>
      </w:r>
    </w:p>
    <w:p w:rsidR="00116B84" w:rsidRDefault="00F339EE">
      <w:pPr>
        <w:spacing w:line="400" w:lineRule="exact"/>
        <w:ind w:firstLineChars="200" w:firstLine="480"/>
        <w:rPr>
          <w:rFonts w:ascii="宋体" w:eastAsia="宋体" w:hAnsi="宋体" w:cs="宋体"/>
          <w:sz w:val="24"/>
          <w:lang/>
        </w:rPr>
      </w:pPr>
      <w:r>
        <w:rPr>
          <w:rFonts w:ascii="宋体" w:eastAsia="宋体" w:hAnsi="宋体" w:cs="宋体" w:hint="eastAsia"/>
          <w:sz w:val="24"/>
          <w:lang/>
        </w:rPr>
        <w:t>修订了原培养方案公共课程、专业课程和实验课程多学时学分比，将全校课程分为理论课和实验课两类，理论课程学时学分比定为</w:t>
      </w:r>
      <w:r>
        <w:rPr>
          <w:rFonts w:ascii="宋体" w:eastAsia="宋体" w:hAnsi="宋体" w:cs="宋体" w:hint="eastAsia"/>
          <w:sz w:val="24"/>
          <w:lang/>
        </w:rPr>
        <w:t>17:1</w:t>
      </w:r>
      <w:r>
        <w:rPr>
          <w:rFonts w:ascii="宋体" w:eastAsia="宋体" w:hAnsi="宋体" w:cs="宋体" w:hint="eastAsia"/>
          <w:sz w:val="24"/>
          <w:lang/>
        </w:rPr>
        <w:t>，实验课程学时学分比定为</w:t>
      </w:r>
      <w:r>
        <w:rPr>
          <w:rFonts w:ascii="宋体" w:eastAsia="宋体" w:hAnsi="宋体" w:cs="宋体" w:hint="eastAsia"/>
          <w:sz w:val="24"/>
          <w:lang/>
        </w:rPr>
        <w:t>24:1</w:t>
      </w:r>
      <w:r>
        <w:rPr>
          <w:rFonts w:ascii="宋体" w:eastAsia="宋体" w:hAnsi="宋体" w:cs="宋体" w:hint="eastAsia"/>
          <w:sz w:val="24"/>
          <w:lang/>
        </w:rPr>
        <w:t>。</w:t>
      </w:r>
    </w:p>
    <w:p w:rsidR="00116B84" w:rsidRDefault="00F339EE">
      <w:pPr>
        <w:rPr>
          <w:rFonts w:ascii="黑体" w:eastAsia="黑体" w:hAnsi="宋体" w:cs="黑体"/>
          <w:sz w:val="24"/>
          <w:lang/>
        </w:rPr>
      </w:pPr>
      <w:r>
        <w:rPr>
          <w:rFonts w:ascii="黑体" w:eastAsia="黑体" w:hAnsi="宋体" w:cs="黑体" w:hint="eastAsia"/>
          <w:sz w:val="24"/>
          <w:lang/>
        </w:rPr>
        <w:t>2</w:t>
      </w:r>
      <w:r>
        <w:rPr>
          <w:rFonts w:ascii="黑体" w:eastAsia="黑体" w:hAnsi="宋体" w:cs="黑体" w:hint="eastAsia"/>
          <w:sz w:val="24"/>
          <w:lang/>
        </w:rPr>
        <w:t>、课程建设</w:t>
      </w:r>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完善多类型课程建设。构建满足各类人才培养需要的通识教育课程体系和公共基础课程体系。加强思想政治理论、大学语文、大学外语、大学数学、大学物理、大学计算机、大学体育等基础课程建设，满足学生基础知识、基本技能、基本素质和创新能力培养需要。加强美育课程体系建设，实施“中华优秀传统文化教育计划”，系统</w:t>
      </w:r>
      <w:proofErr w:type="gramStart"/>
      <w:r>
        <w:rPr>
          <w:rFonts w:ascii="宋体" w:eastAsia="宋体" w:hAnsi="宋体" w:cs="Times New Roman" w:hint="eastAsia"/>
          <w:sz w:val="24"/>
          <w:lang/>
        </w:rPr>
        <w:t>建设以徽文化</w:t>
      </w:r>
      <w:proofErr w:type="gramEnd"/>
      <w:r>
        <w:rPr>
          <w:rFonts w:ascii="宋体" w:eastAsia="宋体" w:hAnsi="宋体" w:cs="Times New Roman" w:hint="eastAsia"/>
          <w:sz w:val="24"/>
          <w:lang/>
        </w:rPr>
        <w:t>为重点的中华优秀传统文化和艺术课程体</w:t>
      </w:r>
      <w:r>
        <w:rPr>
          <w:rFonts w:ascii="宋体" w:eastAsia="宋体" w:hAnsi="宋体" w:cs="Times New Roman" w:hint="eastAsia"/>
          <w:sz w:val="24"/>
          <w:lang/>
        </w:rPr>
        <w:t>系，增强学生传承弘扬中华优秀传统文化的责任感和使命感。加强创新创业教育课程体系建设，培养学生创新创业素质和能力，提升学生就业创业的社会竞争力。</w:t>
      </w:r>
    </w:p>
    <w:p w:rsidR="00116B84" w:rsidRDefault="00F339EE">
      <w:pPr>
        <w:spacing w:line="400" w:lineRule="exact"/>
        <w:ind w:firstLineChars="200" w:firstLine="480"/>
        <w:rPr>
          <w:rFonts w:ascii="宋体" w:eastAsia="宋体" w:hAnsi="宋体" w:cs="Times New Roman"/>
          <w:bCs/>
          <w:szCs w:val="21"/>
          <w:lang/>
        </w:rPr>
      </w:pPr>
      <w:r>
        <w:rPr>
          <w:rFonts w:ascii="宋体" w:eastAsia="宋体" w:hAnsi="宋体" w:cs="Times New Roman" w:hint="eastAsia"/>
          <w:sz w:val="24"/>
          <w:lang/>
        </w:rPr>
        <w:t>调整必修与选修课程比例。调整课程模块中专业选修课与必修课在课程体系中的比例，精炼专业核心课程，压缩专业必修课的学分比例，提高选修课比例，为学生提供更多的自由选择课程的空间。</w:t>
      </w:r>
      <w:r>
        <w:rPr>
          <w:rFonts w:ascii="宋体" w:eastAsia="宋体" w:hAnsi="宋体" w:cs="Times New Roman" w:hint="eastAsia"/>
          <w:sz w:val="24"/>
          <w:lang/>
        </w:rPr>
        <w:t>2016-2017</w:t>
      </w:r>
      <w:r>
        <w:rPr>
          <w:rFonts w:ascii="宋体" w:eastAsia="宋体" w:hAnsi="宋体" w:cs="Times New Roman" w:hint="eastAsia"/>
          <w:sz w:val="24"/>
          <w:lang/>
        </w:rPr>
        <w:t>学年，各学科门类学生选修课学分占总学分的比例为：理学</w:t>
      </w:r>
      <w:r>
        <w:rPr>
          <w:rFonts w:ascii="宋体" w:eastAsia="宋体" w:hAnsi="宋体" w:cs="宋体" w:hint="eastAsia"/>
          <w:kern w:val="0"/>
          <w:sz w:val="24"/>
          <w:lang/>
        </w:rPr>
        <w:t>20.65%</w:t>
      </w:r>
      <w:r>
        <w:rPr>
          <w:rFonts w:ascii="宋体" w:eastAsia="宋体" w:hAnsi="宋体" w:cs="Times New Roman" w:hint="eastAsia"/>
          <w:sz w:val="24"/>
          <w:lang/>
        </w:rPr>
        <w:t>、工学</w:t>
      </w:r>
      <w:r>
        <w:rPr>
          <w:rFonts w:ascii="宋体" w:eastAsia="宋体" w:hAnsi="宋体" w:cs="宋体" w:hint="eastAsia"/>
          <w:kern w:val="0"/>
          <w:sz w:val="24"/>
          <w:lang/>
        </w:rPr>
        <w:t>19.51%</w:t>
      </w:r>
      <w:r>
        <w:rPr>
          <w:rFonts w:ascii="宋体" w:eastAsia="宋体" w:hAnsi="宋体" w:cs="Times New Roman" w:hint="eastAsia"/>
          <w:sz w:val="24"/>
          <w:lang/>
        </w:rPr>
        <w:t>、文学</w:t>
      </w:r>
      <w:r>
        <w:rPr>
          <w:rFonts w:ascii="宋体" w:eastAsia="宋体" w:hAnsi="宋体" w:cs="宋体" w:hint="eastAsia"/>
          <w:kern w:val="0"/>
          <w:sz w:val="24"/>
          <w:lang/>
        </w:rPr>
        <w:t>23.53%</w:t>
      </w:r>
      <w:r>
        <w:rPr>
          <w:rFonts w:ascii="宋体" w:eastAsia="宋体" w:hAnsi="宋体" w:cs="Times New Roman" w:hint="eastAsia"/>
          <w:sz w:val="24"/>
          <w:lang/>
        </w:rPr>
        <w:t>、史学</w:t>
      </w:r>
      <w:r>
        <w:rPr>
          <w:rFonts w:ascii="宋体" w:eastAsia="宋体" w:hAnsi="宋体" w:cs="宋体" w:hint="eastAsia"/>
          <w:kern w:val="0"/>
          <w:sz w:val="24"/>
          <w:lang/>
        </w:rPr>
        <w:t>21.80%</w:t>
      </w:r>
      <w:r>
        <w:rPr>
          <w:rFonts w:ascii="宋体" w:eastAsia="宋体" w:hAnsi="宋体" w:cs="Times New Roman" w:hint="eastAsia"/>
          <w:sz w:val="24"/>
          <w:lang/>
        </w:rPr>
        <w:t>、哲学</w:t>
      </w:r>
      <w:r>
        <w:rPr>
          <w:rFonts w:ascii="宋体" w:eastAsia="宋体" w:hAnsi="宋体" w:cs="宋体" w:hint="eastAsia"/>
          <w:kern w:val="0"/>
          <w:sz w:val="24"/>
          <w:lang/>
        </w:rPr>
        <w:t>19.38%</w:t>
      </w:r>
      <w:r>
        <w:rPr>
          <w:rFonts w:ascii="宋体" w:eastAsia="宋体" w:hAnsi="宋体" w:cs="Times New Roman" w:hint="eastAsia"/>
          <w:sz w:val="24"/>
          <w:lang/>
        </w:rPr>
        <w:t>、经济学</w:t>
      </w:r>
      <w:r>
        <w:rPr>
          <w:rFonts w:ascii="宋体" w:eastAsia="宋体" w:hAnsi="宋体" w:cs="宋体" w:hint="eastAsia"/>
          <w:kern w:val="0"/>
          <w:sz w:val="24"/>
          <w:lang/>
        </w:rPr>
        <w:t>20.83%</w:t>
      </w:r>
      <w:r>
        <w:rPr>
          <w:rFonts w:ascii="宋体" w:eastAsia="宋体" w:hAnsi="宋体" w:cs="Times New Roman" w:hint="eastAsia"/>
          <w:sz w:val="24"/>
          <w:lang/>
        </w:rPr>
        <w:t>、法学</w:t>
      </w:r>
      <w:r>
        <w:rPr>
          <w:rFonts w:ascii="宋体" w:eastAsia="宋体" w:hAnsi="宋体" w:cs="宋体" w:hint="eastAsia"/>
          <w:kern w:val="0"/>
          <w:sz w:val="24"/>
          <w:lang/>
        </w:rPr>
        <w:t>22.06%</w:t>
      </w:r>
      <w:r>
        <w:rPr>
          <w:rFonts w:ascii="宋体" w:eastAsia="宋体" w:hAnsi="宋体" w:cs="Times New Roman" w:hint="eastAsia"/>
          <w:sz w:val="24"/>
          <w:lang/>
        </w:rPr>
        <w:t>、管</w:t>
      </w:r>
      <w:r>
        <w:rPr>
          <w:rFonts w:ascii="宋体" w:eastAsia="宋体" w:hAnsi="宋体" w:cs="Times New Roman" w:hint="eastAsia"/>
          <w:sz w:val="24"/>
          <w:lang/>
        </w:rPr>
        <w:t>理学</w:t>
      </w:r>
      <w:r>
        <w:rPr>
          <w:rFonts w:ascii="宋体" w:eastAsia="宋体" w:hAnsi="宋体" w:cs="宋体" w:hint="eastAsia"/>
          <w:kern w:val="0"/>
          <w:sz w:val="24"/>
          <w:lang/>
        </w:rPr>
        <w:t>22.05%</w:t>
      </w:r>
      <w:r>
        <w:rPr>
          <w:rFonts w:ascii="宋体" w:eastAsia="宋体" w:hAnsi="宋体" w:cs="Times New Roman" w:hint="eastAsia"/>
          <w:sz w:val="24"/>
          <w:lang/>
        </w:rPr>
        <w:t>、艺术学</w:t>
      </w:r>
      <w:r>
        <w:rPr>
          <w:rFonts w:ascii="宋体" w:eastAsia="宋体" w:hAnsi="宋体" w:cs="宋体" w:hint="eastAsia"/>
          <w:kern w:val="0"/>
          <w:sz w:val="24"/>
          <w:lang/>
        </w:rPr>
        <w:t>6.58%</w:t>
      </w:r>
      <w:r>
        <w:rPr>
          <w:rFonts w:ascii="宋体" w:eastAsia="宋体" w:hAnsi="宋体" w:cs="Times New Roman" w:hint="eastAsia"/>
          <w:sz w:val="24"/>
          <w:lang/>
        </w:rPr>
        <w:t>。</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加强课程总量建设。</w:t>
      </w:r>
      <w:r>
        <w:rPr>
          <w:rFonts w:ascii="宋体" w:eastAsia="宋体" w:hAnsi="宋体" w:cs="Times New Roman" w:hint="eastAsia"/>
          <w:sz w:val="24"/>
          <w:lang/>
        </w:rPr>
        <w:t>2016-2017</w:t>
      </w:r>
      <w:r>
        <w:rPr>
          <w:rFonts w:ascii="宋体" w:eastAsia="宋体" w:hAnsi="宋体" w:cs="Times New Roman" w:hint="eastAsia"/>
          <w:sz w:val="24"/>
          <w:lang/>
        </w:rPr>
        <w:t>学年，全校共开设课程总门数</w:t>
      </w:r>
      <w:r>
        <w:rPr>
          <w:rFonts w:ascii="宋体" w:eastAsia="宋体" w:hAnsi="宋体" w:cs="宋体" w:hint="eastAsia"/>
          <w:sz w:val="24"/>
          <w:lang/>
        </w:rPr>
        <w:t>3,495</w:t>
      </w:r>
      <w:r>
        <w:rPr>
          <w:rFonts w:ascii="宋体" w:eastAsia="宋体" w:hAnsi="宋体" w:cs="Times New Roman" w:hint="eastAsia"/>
          <w:sz w:val="24"/>
          <w:lang/>
        </w:rPr>
        <w:t>门，课程总门次数</w:t>
      </w:r>
      <w:r>
        <w:rPr>
          <w:rFonts w:ascii="宋体" w:eastAsia="宋体" w:hAnsi="宋体" w:cs="宋体" w:hint="eastAsia"/>
          <w:sz w:val="24"/>
          <w:lang/>
        </w:rPr>
        <w:t>7,239</w:t>
      </w:r>
      <w:r>
        <w:rPr>
          <w:rFonts w:ascii="宋体" w:eastAsia="宋体" w:hAnsi="宋体" w:cs="宋体" w:hint="eastAsia"/>
          <w:sz w:val="24"/>
          <w:lang/>
        </w:rPr>
        <w:t>。</w:t>
      </w:r>
    </w:p>
    <w:p w:rsidR="00116B84" w:rsidRDefault="00F339EE">
      <w:pPr>
        <w:rPr>
          <w:rFonts w:ascii="黑体" w:eastAsia="黑体" w:hAnsi="宋体" w:cs="黑体"/>
          <w:sz w:val="24"/>
          <w:lang/>
        </w:rPr>
      </w:pPr>
      <w:r>
        <w:rPr>
          <w:rFonts w:ascii="黑体" w:eastAsia="黑体" w:hAnsi="宋体" w:cs="黑体" w:hint="eastAsia"/>
          <w:sz w:val="24"/>
          <w:lang/>
        </w:rPr>
        <w:t>3</w:t>
      </w:r>
      <w:r>
        <w:rPr>
          <w:rFonts w:ascii="黑体" w:eastAsia="黑体" w:hAnsi="宋体" w:cs="黑体" w:hint="eastAsia"/>
          <w:sz w:val="24"/>
          <w:lang/>
        </w:rPr>
        <w:t>、教材建设</w:t>
      </w:r>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鼓励教师主编高水平教材，资助、建设并出版一批具有科学性、先进性、适用性的优秀教材。积极选用国家级规划教材和其他优秀教材，提高教材选用质量。</w:t>
      </w:r>
      <w:r>
        <w:rPr>
          <w:rFonts w:ascii="宋体" w:eastAsia="宋体" w:hAnsi="宋体" w:cs="Times New Roman" w:hint="eastAsia"/>
          <w:sz w:val="24"/>
          <w:lang/>
        </w:rPr>
        <w:t xml:space="preserve">   </w:t>
      </w:r>
      <w:r>
        <w:rPr>
          <w:rFonts w:ascii="宋体" w:eastAsia="宋体" w:hAnsi="宋体" w:cs="Times New Roman" w:hint="eastAsia"/>
          <w:sz w:val="24"/>
          <w:lang/>
        </w:rPr>
        <w:t>2016-2017</w:t>
      </w:r>
      <w:r>
        <w:rPr>
          <w:rFonts w:ascii="宋体" w:eastAsia="宋体" w:hAnsi="宋体" w:cs="Times New Roman" w:hint="eastAsia"/>
          <w:sz w:val="24"/>
          <w:lang/>
        </w:rPr>
        <w:t>学年，共出版教材</w:t>
      </w:r>
      <w:r>
        <w:rPr>
          <w:rFonts w:ascii="宋体" w:eastAsia="宋体" w:hAnsi="宋体" w:cs="Times New Roman" w:hint="eastAsia"/>
          <w:sz w:val="24"/>
          <w:lang/>
        </w:rPr>
        <w:t>14</w:t>
      </w:r>
      <w:r>
        <w:rPr>
          <w:rFonts w:ascii="宋体" w:eastAsia="宋体" w:hAnsi="宋体" w:cs="Times New Roman" w:hint="eastAsia"/>
          <w:sz w:val="24"/>
          <w:lang/>
        </w:rPr>
        <w:t>种（本校教师作为第一主编）。与科学出版社合作开展“百门精品素质教育课程系列教材”建设，立项资助了</w:t>
      </w:r>
      <w:r>
        <w:rPr>
          <w:rFonts w:ascii="宋体" w:eastAsia="宋体" w:hAnsi="宋体" w:cs="Times New Roman" w:hint="eastAsia"/>
          <w:sz w:val="24"/>
          <w:lang/>
        </w:rPr>
        <w:t>2</w:t>
      </w:r>
      <w:r>
        <w:rPr>
          <w:rFonts w:ascii="宋体" w:eastAsia="宋体" w:hAnsi="宋体" w:cs="Times New Roman" w:hint="eastAsia"/>
          <w:sz w:val="24"/>
          <w:lang/>
        </w:rPr>
        <w:t>本素质教育教材，出版了《儒学·人生·社会》、《现代通信技术与社会》、《大学文科生数学——纯文科必读》等</w:t>
      </w:r>
      <w:r>
        <w:rPr>
          <w:rFonts w:ascii="宋体" w:eastAsia="宋体" w:hAnsi="宋体" w:cs="Times New Roman" w:hint="eastAsia"/>
          <w:sz w:val="24"/>
          <w:lang/>
        </w:rPr>
        <w:t>5</w:t>
      </w:r>
      <w:r>
        <w:rPr>
          <w:rFonts w:ascii="宋体" w:eastAsia="宋体" w:hAnsi="宋体" w:cs="Times New Roman" w:hint="eastAsia"/>
          <w:sz w:val="24"/>
          <w:lang/>
        </w:rPr>
        <w:t>本国家大学生文化素质教育基地系列教材。</w:t>
      </w:r>
    </w:p>
    <w:p w:rsidR="00116B84" w:rsidRDefault="00F339EE">
      <w:pPr>
        <w:rPr>
          <w:rFonts w:ascii="黑体" w:eastAsia="黑体" w:hAnsi="宋体" w:cs="黑体"/>
          <w:sz w:val="24"/>
          <w:lang/>
        </w:rPr>
      </w:pPr>
      <w:r>
        <w:rPr>
          <w:rFonts w:ascii="黑体" w:eastAsia="黑体" w:hAnsi="宋体" w:cs="黑体" w:hint="eastAsia"/>
          <w:sz w:val="24"/>
          <w:lang/>
        </w:rPr>
        <w:t>4</w:t>
      </w:r>
      <w:r>
        <w:rPr>
          <w:rFonts w:ascii="黑体" w:eastAsia="黑体" w:hAnsi="宋体" w:cs="黑体" w:hint="eastAsia"/>
          <w:sz w:val="24"/>
          <w:lang/>
        </w:rPr>
        <w:t>、加强质量工程建设。</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lastRenderedPageBreak/>
        <w:t>组织申报了</w:t>
      </w:r>
      <w:r>
        <w:rPr>
          <w:rFonts w:ascii="宋体" w:eastAsia="宋体" w:hAnsi="宋体" w:cs="宋体" w:hint="eastAsia"/>
          <w:sz w:val="24"/>
          <w:lang/>
        </w:rPr>
        <w:t>2016</w:t>
      </w:r>
      <w:r>
        <w:rPr>
          <w:rFonts w:ascii="宋体" w:eastAsia="宋体" w:hAnsi="宋体" w:cs="宋体" w:hint="eastAsia"/>
          <w:sz w:val="24"/>
          <w:lang/>
        </w:rPr>
        <w:t>年省级质量工程项目，获批</w:t>
      </w:r>
      <w:r>
        <w:rPr>
          <w:rFonts w:ascii="宋体" w:eastAsia="宋体" w:hAnsi="宋体" w:cs="宋体" w:hint="eastAsia"/>
          <w:sz w:val="24"/>
          <w:lang/>
        </w:rPr>
        <w:t>62</w:t>
      </w:r>
      <w:r>
        <w:rPr>
          <w:rFonts w:ascii="宋体" w:eastAsia="宋体" w:hAnsi="宋体" w:cs="宋体" w:hint="eastAsia"/>
          <w:sz w:val="24"/>
          <w:lang/>
        </w:rPr>
        <w:t>个项目和</w:t>
      </w:r>
      <w:r>
        <w:rPr>
          <w:rFonts w:ascii="宋体" w:eastAsia="宋体" w:hAnsi="宋体" w:cs="宋体" w:hint="eastAsia"/>
          <w:sz w:val="24"/>
          <w:lang/>
        </w:rPr>
        <w:t>345</w:t>
      </w:r>
      <w:r>
        <w:rPr>
          <w:rFonts w:ascii="宋体" w:eastAsia="宋体" w:hAnsi="宋体" w:cs="宋体" w:hint="eastAsia"/>
          <w:sz w:val="24"/>
          <w:lang/>
        </w:rPr>
        <w:t>个大学生创新创业训练计划项目，包括：专业综合改革试点项目</w:t>
      </w:r>
      <w:r>
        <w:rPr>
          <w:rFonts w:ascii="宋体" w:eastAsia="宋体" w:hAnsi="宋体" w:cs="宋体" w:hint="eastAsia"/>
          <w:sz w:val="24"/>
          <w:lang/>
        </w:rPr>
        <w:t>3</w:t>
      </w:r>
      <w:r>
        <w:rPr>
          <w:rFonts w:ascii="宋体" w:eastAsia="宋体" w:hAnsi="宋体" w:cs="宋体" w:hint="eastAsia"/>
          <w:sz w:val="24"/>
          <w:lang/>
        </w:rPr>
        <w:t>个，特色（品牌专业）</w:t>
      </w:r>
      <w:r>
        <w:rPr>
          <w:rFonts w:ascii="宋体" w:eastAsia="宋体" w:hAnsi="宋体" w:cs="宋体" w:hint="eastAsia"/>
          <w:sz w:val="24"/>
          <w:lang/>
        </w:rPr>
        <w:t>2</w:t>
      </w:r>
      <w:r>
        <w:rPr>
          <w:rFonts w:ascii="宋体" w:eastAsia="宋体" w:hAnsi="宋体" w:cs="宋体" w:hint="eastAsia"/>
          <w:sz w:val="24"/>
          <w:lang/>
        </w:rPr>
        <w:t>个，精品资源共享课程</w:t>
      </w:r>
      <w:r>
        <w:rPr>
          <w:rFonts w:ascii="宋体" w:eastAsia="宋体" w:hAnsi="宋体" w:cs="宋体" w:hint="eastAsia"/>
          <w:sz w:val="24"/>
          <w:lang/>
        </w:rPr>
        <w:t>3</w:t>
      </w:r>
      <w:r>
        <w:rPr>
          <w:rFonts w:ascii="宋体" w:eastAsia="宋体" w:hAnsi="宋体" w:cs="宋体" w:hint="eastAsia"/>
          <w:sz w:val="24"/>
          <w:lang/>
        </w:rPr>
        <w:t>门，大规模在线开放课程示范项目</w:t>
      </w:r>
      <w:r>
        <w:rPr>
          <w:rFonts w:ascii="宋体" w:eastAsia="宋体" w:hAnsi="宋体" w:cs="宋体" w:hint="eastAsia"/>
          <w:sz w:val="24"/>
          <w:lang/>
        </w:rPr>
        <w:t>1</w:t>
      </w:r>
      <w:r>
        <w:rPr>
          <w:rFonts w:ascii="宋体" w:eastAsia="宋体" w:hAnsi="宋体" w:cs="宋体" w:hint="eastAsia"/>
          <w:sz w:val="24"/>
          <w:lang/>
        </w:rPr>
        <w:t>个，教学研究项</w:t>
      </w:r>
      <w:r>
        <w:rPr>
          <w:rFonts w:ascii="宋体" w:eastAsia="宋体" w:hAnsi="宋体" w:cs="宋体" w:hint="eastAsia"/>
          <w:sz w:val="24"/>
          <w:lang/>
        </w:rPr>
        <w:t>目</w:t>
      </w:r>
      <w:r>
        <w:rPr>
          <w:rFonts w:ascii="宋体" w:eastAsia="宋体" w:hAnsi="宋体" w:cs="宋体" w:hint="eastAsia"/>
          <w:sz w:val="24"/>
          <w:lang/>
        </w:rPr>
        <w:t>29</w:t>
      </w:r>
      <w:r>
        <w:rPr>
          <w:rFonts w:ascii="宋体" w:eastAsia="宋体" w:hAnsi="宋体" w:cs="宋体" w:hint="eastAsia"/>
          <w:sz w:val="24"/>
          <w:lang/>
        </w:rPr>
        <w:t>项，教坛新秀</w:t>
      </w:r>
      <w:r>
        <w:rPr>
          <w:rFonts w:ascii="宋体" w:eastAsia="宋体" w:hAnsi="宋体" w:cs="宋体" w:hint="eastAsia"/>
          <w:sz w:val="24"/>
          <w:lang/>
        </w:rPr>
        <w:t>4</w:t>
      </w:r>
      <w:r>
        <w:rPr>
          <w:rFonts w:ascii="宋体" w:eastAsia="宋体" w:hAnsi="宋体" w:cs="宋体" w:hint="eastAsia"/>
          <w:sz w:val="24"/>
          <w:lang/>
        </w:rPr>
        <w:t>人，教学名师</w:t>
      </w:r>
      <w:r>
        <w:rPr>
          <w:rFonts w:ascii="宋体" w:eastAsia="宋体" w:hAnsi="宋体" w:cs="宋体" w:hint="eastAsia"/>
          <w:sz w:val="24"/>
          <w:lang/>
        </w:rPr>
        <w:t>3</w:t>
      </w:r>
      <w:r>
        <w:rPr>
          <w:rFonts w:ascii="宋体" w:eastAsia="宋体" w:hAnsi="宋体" w:cs="宋体" w:hint="eastAsia"/>
          <w:sz w:val="24"/>
          <w:lang/>
        </w:rPr>
        <w:t>人，教学团队</w:t>
      </w:r>
      <w:r>
        <w:rPr>
          <w:rFonts w:ascii="宋体" w:eastAsia="宋体" w:hAnsi="宋体" w:cs="宋体" w:hint="eastAsia"/>
          <w:sz w:val="24"/>
          <w:lang/>
        </w:rPr>
        <w:t>3</w:t>
      </w:r>
      <w:r>
        <w:rPr>
          <w:rFonts w:ascii="宋体" w:eastAsia="宋体" w:hAnsi="宋体" w:cs="宋体" w:hint="eastAsia"/>
          <w:sz w:val="24"/>
          <w:lang/>
        </w:rPr>
        <w:t>个，名师（大师）工作室</w:t>
      </w:r>
      <w:r>
        <w:rPr>
          <w:rFonts w:ascii="宋体" w:eastAsia="宋体" w:hAnsi="宋体" w:cs="宋体" w:hint="eastAsia"/>
          <w:sz w:val="24"/>
          <w:lang/>
        </w:rPr>
        <w:t>3</w:t>
      </w:r>
      <w:r>
        <w:rPr>
          <w:rFonts w:ascii="宋体" w:eastAsia="宋体" w:hAnsi="宋体" w:cs="宋体" w:hint="eastAsia"/>
          <w:sz w:val="24"/>
          <w:lang/>
        </w:rPr>
        <w:t>个，校企合作实践教育基地</w:t>
      </w:r>
      <w:r>
        <w:rPr>
          <w:rFonts w:ascii="宋体" w:eastAsia="宋体" w:hAnsi="宋体" w:cs="宋体" w:hint="eastAsia"/>
          <w:sz w:val="24"/>
          <w:lang/>
        </w:rPr>
        <w:t>3</w:t>
      </w:r>
      <w:r>
        <w:rPr>
          <w:rFonts w:ascii="宋体" w:eastAsia="宋体" w:hAnsi="宋体" w:cs="宋体" w:hint="eastAsia"/>
          <w:sz w:val="24"/>
          <w:lang/>
        </w:rPr>
        <w:t>个，虚拟仿真实验教学中心</w:t>
      </w:r>
      <w:r>
        <w:rPr>
          <w:rFonts w:ascii="宋体" w:eastAsia="宋体" w:hAnsi="宋体" w:cs="宋体" w:hint="eastAsia"/>
          <w:sz w:val="24"/>
          <w:lang/>
        </w:rPr>
        <w:t>2</w:t>
      </w:r>
      <w:r>
        <w:rPr>
          <w:rFonts w:ascii="宋体" w:eastAsia="宋体" w:hAnsi="宋体" w:cs="宋体" w:hint="eastAsia"/>
          <w:sz w:val="24"/>
          <w:lang/>
        </w:rPr>
        <w:t>个，</w:t>
      </w:r>
      <w:proofErr w:type="gramStart"/>
      <w:r>
        <w:rPr>
          <w:rFonts w:ascii="宋体" w:eastAsia="宋体" w:hAnsi="宋体" w:cs="宋体" w:hint="eastAsia"/>
          <w:sz w:val="24"/>
          <w:lang/>
        </w:rPr>
        <w:t>大学生创客实验室</w:t>
      </w:r>
      <w:proofErr w:type="gramEnd"/>
      <w:r>
        <w:rPr>
          <w:rFonts w:ascii="宋体" w:eastAsia="宋体" w:hAnsi="宋体" w:cs="宋体" w:hint="eastAsia"/>
          <w:sz w:val="24"/>
          <w:lang/>
        </w:rPr>
        <w:t>建设计划</w:t>
      </w:r>
      <w:r>
        <w:rPr>
          <w:rFonts w:ascii="宋体" w:eastAsia="宋体" w:hAnsi="宋体" w:cs="宋体" w:hint="eastAsia"/>
          <w:sz w:val="24"/>
          <w:lang/>
        </w:rPr>
        <w:t>4</w:t>
      </w:r>
      <w:r>
        <w:rPr>
          <w:rFonts w:ascii="宋体" w:eastAsia="宋体" w:hAnsi="宋体" w:cs="宋体" w:hint="eastAsia"/>
          <w:sz w:val="24"/>
          <w:lang/>
        </w:rPr>
        <w:t>个，教学成果奖（竞赛类）</w:t>
      </w:r>
      <w:r>
        <w:rPr>
          <w:rFonts w:ascii="宋体" w:eastAsia="宋体" w:hAnsi="宋体" w:cs="宋体" w:hint="eastAsia"/>
          <w:sz w:val="24"/>
          <w:lang/>
        </w:rPr>
        <w:t>2</w:t>
      </w:r>
      <w:r>
        <w:rPr>
          <w:rFonts w:ascii="宋体" w:eastAsia="宋体" w:hAnsi="宋体" w:cs="宋体" w:hint="eastAsia"/>
          <w:sz w:val="24"/>
          <w:lang/>
        </w:rPr>
        <w:t>项等。</w:t>
      </w:r>
    </w:p>
    <w:p w:rsidR="00116B84" w:rsidRDefault="00F339EE">
      <w:pPr>
        <w:widowControl/>
        <w:spacing w:line="400" w:lineRule="exact"/>
        <w:ind w:firstLineChars="200" w:firstLine="480"/>
        <w:rPr>
          <w:rFonts w:ascii="宋体" w:eastAsia="宋体" w:hAnsi="宋体" w:cs="宋体"/>
          <w:sz w:val="24"/>
        </w:rPr>
      </w:pPr>
      <w:r>
        <w:rPr>
          <w:rFonts w:ascii="宋体" w:eastAsia="宋体" w:hAnsi="宋体" w:cs="Times New Roman" w:hint="eastAsia"/>
          <w:sz w:val="24"/>
          <w:lang/>
        </w:rPr>
        <w:t>组织了</w:t>
      </w:r>
      <w:r>
        <w:rPr>
          <w:rFonts w:ascii="宋体" w:eastAsia="宋体" w:hAnsi="宋体" w:cs="Times New Roman" w:hint="eastAsia"/>
          <w:sz w:val="24"/>
          <w:lang/>
        </w:rPr>
        <w:t>2016</w:t>
      </w:r>
      <w:r>
        <w:rPr>
          <w:rFonts w:ascii="宋体" w:eastAsia="宋体" w:hAnsi="宋体" w:cs="Times New Roman" w:hint="eastAsia"/>
          <w:sz w:val="24"/>
          <w:lang/>
        </w:rPr>
        <w:t>年能力提升计划项目申报工作，立项了安徽大学本科教育能力提升计划项目</w:t>
      </w:r>
      <w:r>
        <w:rPr>
          <w:rFonts w:ascii="宋体" w:eastAsia="宋体" w:hAnsi="宋体" w:cs="Times New Roman" w:hint="eastAsia"/>
          <w:sz w:val="24"/>
          <w:lang/>
        </w:rPr>
        <w:t>94</w:t>
      </w:r>
      <w:r>
        <w:rPr>
          <w:rFonts w:ascii="宋体" w:eastAsia="宋体" w:hAnsi="宋体" w:cs="Times New Roman" w:hint="eastAsia"/>
          <w:sz w:val="24"/>
          <w:lang/>
        </w:rPr>
        <w:t>项，其中团队、课程、课件类项目</w:t>
      </w:r>
      <w:r>
        <w:rPr>
          <w:rFonts w:ascii="宋体" w:eastAsia="宋体" w:hAnsi="宋体" w:cs="Times New Roman" w:hint="eastAsia"/>
          <w:sz w:val="24"/>
          <w:lang/>
        </w:rPr>
        <w:t>64</w:t>
      </w:r>
      <w:r>
        <w:rPr>
          <w:rFonts w:ascii="宋体" w:eastAsia="宋体" w:hAnsi="宋体" w:cs="Times New Roman" w:hint="eastAsia"/>
          <w:sz w:val="24"/>
          <w:lang/>
        </w:rPr>
        <w:t>项，教学研究类项目</w:t>
      </w:r>
      <w:r>
        <w:rPr>
          <w:rFonts w:ascii="宋体" w:eastAsia="宋体" w:hAnsi="宋体" w:cs="Times New Roman" w:hint="eastAsia"/>
          <w:sz w:val="24"/>
          <w:lang/>
        </w:rPr>
        <w:t>30</w:t>
      </w:r>
      <w:r>
        <w:rPr>
          <w:rFonts w:ascii="宋体" w:eastAsia="宋体" w:hAnsi="宋体" w:cs="Times New Roman" w:hint="eastAsia"/>
          <w:sz w:val="24"/>
          <w:lang/>
        </w:rPr>
        <w:t>项。</w:t>
      </w:r>
    </w:p>
    <w:p w:rsidR="00116B84" w:rsidRDefault="00F339EE">
      <w:pPr>
        <w:rPr>
          <w:rFonts w:ascii="黑体" w:eastAsia="黑体" w:hAnsi="宋体" w:cs="黑体"/>
          <w:sz w:val="24"/>
        </w:rPr>
      </w:pPr>
      <w:r>
        <w:rPr>
          <w:rFonts w:ascii="黑体" w:eastAsia="黑体" w:hAnsi="宋体" w:cs="黑体" w:hint="eastAsia"/>
          <w:sz w:val="24"/>
          <w:lang/>
        </w:rPr>
        <w:t>5</w:t>
      </w:r>
      <w:r>
        <w:rPr>
          <w:rFonts w:ascii="黑体" w:eastAsia="黑体" w:hAnsi="宋体" w:cs="黑体" w:hint="eastAsia"/>
          <w:sz w:val="24"/>
          <w:lang/>
        </w:rPr>
        <w:t>、提升本科教育开放水平</w:t>
      </w:r>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继续推进留学基金委“优本项目”。</w:t>
      </w:r>
      <w:r>
        <w:rPr>
          <w:rFonts w:ascii="宋体" w:eastAsia="宋体" w:hAnsi="宋体" w:cs="Times New Roman" w:hint="eastAsia"/>
          <w:sz w:val="24"/>
          <w:lang/>
        </w:rPr>
        <w:t>2016-2017</w:t>
      </w:r>
      <w:r>
        <w:rPr>
          <w:rFonts w:ascii="宋体" w:eastAsia="宋体" w:hAnsi="宋体" w:cs="Times New Roman" w:hint="eastAsia"/>
          <w:sz w:val="24"/>
          <w:lang/>
        </w:rPr>
        <w:t>学年，学校继续执行</w:t>
      </w:r>
      <w:r>
        <w:rPr>
          <w:rFonts w:ascii="宋体" w:eastAsia="宋体" w:hAnsi="宋体" w:cs="Times New Roman" w:hint="eastAsia"/>
          <w:sz w:val="24"/>
          <w:lang/>
        </w:rPr>
        <w:t>4</w:t>
      </w:r>
      <w:r>
        <w:rPr>
          <w:rFonts w:ascii="宋体" w:eastAsia="宋体" w:hAnsi="宋体" w:cs="Times New Roman" w:hint="eastAsia"/>
          <w:sz w:val="24"/>
          <w:lang/>
        </w:rPr>
        <w:t>个国家留学基金委“优本项目”：安徽大学与俄罗斯彼尔姆国立大学“优本项目”、安徽大学与加拿大里贾纳大学“优本项目”、安徽大学与澳大利亚查尔斯·达尔文大学“优本项目”、安徽大学与智利圣托马斯大学“优本项目”，共</w:t>
      </w:r>
      <w:r>
        <w:rPr>
          <w:rFonts w:ascii="宋体" w:eastAsia="宋体" w:hAnsi="宋体" w:cs="Times New Roman" w:hint="eastAsia"/>
          <w:sz w:val="24"/>
          <w:lang/>
        </w:rPr>
        <w:t>9</w:t>
      </w:r>
      <w:r>
        <w:rPr>
          <w:rFonts w:ascii="宋体" w:eastAsia="宋体" w:hAnsi="宋体" w:cs="Times New Roman" w:hint="eastAsia"/>
          <w:sz w:val="24"/>
          <w:lang/>
        </w:rPr>
        <w:t>人计划获得资助，涉及计算机科学与技术学院、法学院、电子信息工程学院、电气工程与自动化学院、经济学院、外语学院、新闻学院等</w:t>
      </w:r>
      <w:r>
        <w:rPr>
          <w:rFonts w:ascii="宋体" w:eastAsia="宋体" w:hAnsi="宋体" w:cs="Times New Roman" w:hint="eastAsia"/>
          <w:sz w:val="24"/>
          <w:lang/>
        </w:rPr>
        <w:t>6</w:t>
      </w:r>
      <w:r>
        <w:rPr>
          <w:rFonts w:ascii="宋体" w:eastAsia="宋体" w:hAnsi="宋体" w:cs="Times New Roman" w:hint="eastAsia"/>
          <w:sz w:val="24"/>
          <w:lang/>
        </w:rPr>
        <w:t>个学院。</w:t>
      </w:r>
      <w:bookmarkStart w:id="79" w:name="_Toc21172"/>
    </w:p>
    <w:p w:rsidR="00116B84" w:rsidRDefault="00F339EE">
      <w:pPr>
        <w:spacing w:line="400" w:lineRule="exact"/>
        <w:ind w:firstLineChars="200" w:firstLine="480"/>
        <w:rPr>
          <w:rFonts w:ascii="宋体" w:eastAsia="宋体" w:hAnsi="宋体" w:cs="宋体"/>
          <w:kern w:val="0"/>
          <w:sz w:val="24"/>
          <w:lang w:val="zh-CN"/>
        </w:rPr>
      </w:pPr>
      <w:r>
        <w:rPr>
          <w:rFonts w:ascii="宋体" w:eastAsia="宋体" w:hAnsi="宋体" w:cs="Times New Roman" w:hint="eastAsia"/>
          <w:sz w:val="24"/>
          <w:lang/>
        </w:rPr>
        <w:t>加大与国内高校学分互认力度</w:t>
      </w:r>
      <w:bookmarkEnd w:id="79"/>
      <w:r>
        <w:rPr>
          <w:rFonts w:ascii="宋体" w:eastAsia="宋体" w:hAnsi="宋体" w:cs="Times New Roman" w:hint="eastAsia"/>
          <w:sz w:val="24"/>
          <w:lang/>
        </w:rPr>
        <w:t>。</w:t>
      </w:r>
      <w:r>
        <w:rPr>
          <w:rFonts w:ascii="宋体" w:eastAsia="宋体" w:hAnsi="宋体" w:cs="Times New Roman" w:hint="eastAsia"/>
          <w:sz w:val="24"/>
          <w:lang w:val="zh-CN"/>
        </w:rPr>
        <w:t>与中国科学技术大学学习、北方民族大学、省内对口建设的阜阳师范学院、皖西学院</w:t>
      </w:r>
      <w:r>
        <w:rPr>
          <w:rFonts w:ascii="宋体" w:eastAsia="宋体" w:hAnsi="宋体" w:cs="Times New Roman" w:hint="eastAsia"/>
          <w:sz w:val="24"/>
          <w:lang w:val="zh-CN"/>
        </w:rPr>
        <w:t>等国内高校的联合培养和学分互认工作稳步推进，</w:t>
      </w:r>
      <w:r>
        <w:rPr>
          <w:rFonts w:ascii="宋体" w:eastAsia="宋体" w:hAnsi="宋体" w:cs="Times New Roman" w:hint="eastAsia"/>
          <w:sz w:val="24"/>
          <w:lang w:val="zh-CN"/>
        </w:rPr>
        <w:t>2016-2017</w:t>
      </w:r>
      <w:r>
        <w:rPr>
          <w:rFonts w:ascii="宋体" w:eastAsia="宋体" w:hAnsi="宋体" w:cs="Times New Roman" w:hint="eastAsia"/>
          <w:sz w:val="24"/>
          <w:lang w:val="zh-CN"/>
        </w:rPr>
        <w:t>学年内，约有百名学生参与了联合培养项目。</w:t>
      </w:r>
    </w:p>
    <w:p w:rsidR="00116B84" w:rsidRDefault="00F339EE">
      <w:pPr>
        <w:keepNext/>
        <w:keepLines/>
        <w:spacing w:before="260" w:after="260"/>
        <w:outlineLvl w:val="1"/>
        <w:rPr>
          <w:rFonts w:ascii="黑体" w:eastAsia="黑体" w:hAnsi="宋体" w:cs="Times New Roman"/>
          <w:b/>
          <w:sz w:val="28"/>
          <w:szCs w:val="28"/>
          <w:lang/>
        </w:rPr>
      </w:pPr>
      <w:bookmarkStart w:id="80" w:name="_Toc9158"/>
      <w:bookmarkStart w:id="81" w:name="_Toc26700"/>
      <w:bookmarkStart w:id="82" w:name="_Toc501036106"/>
      <w:bookmarkStart w:id="83" w:name="_Toc17563"/>
      <w:bookmarkStart w:id="84" w:name="_Toc8995"/>
      <w:bookmarkStart w:id="85" w:name="_Toc16944"/>
      <w:r>
        <w:rPr>
          <w:rFonts w:ascii="黑体" w:eastAsia="黑体" w:hAnsi="宋体" w:cs="Times New Roman" w:hint="eastAsia"/>
          <w:b/>
          <w:sz w:val="28"/>
          <w:szCs w:val="28"/>
          <w:lang/>
        </w:rPr>
        <w:t>（二）教学改革</w:t>
      </w:r>
      <w:bookmarkEnd w:id="80"/>
      <w:bookmarkEnd w:id="81"/>
      <w:bookmarkEnd w:id="82"/>
      <w:bookmarkEnd w:id="83"/>
      <w:bookmarkEnd w:id="84"/>
      <w:bookmarkEnd w:id="85"/>
    </w:p>
    <w:p w:rsidR="00116B84" w:rsidRDefault="00F339EE">
      <w:pPr>
        <w:spacing w:line="400" w:lineRule="exact"/>
        <w:rPr>
          <w:rFonts w:ascii="黑体" w:eastAsia="黑体" w:hAnsi="宋体" w:cs="黑体"/>
          <w:sz w:val="24"/>
        </w:rPr>
      </w:pPr>
      <w:r>
        <w:rPr>
          <w:rFonts w:ascii="黑体" w:eastAsia="黑体" w:hAnsi="宋体" w:cs="黑体" w:hint="eastAsia"/>
          <w:sz w:val="24"/>
          <w:lang/>
        </w:rPr>
        <w:t>1</w:t>
      </w:r>
      <w:r>
        <w:rPr>
          <w:rFonts w:ascii="黑体" w:eastAsia="黑体" w:hAnsi="宋体" w:cs="黑体" w:hint="eastAsia"/>
          <w:sz w:val="24"/>
          <w:lang/>
        </w:rPr>
        <w:t>、深化本科人才教育模式和机制改革。</w:t>
      </w:r>
    </w:p>
    <w:p w:rsidR="00116B84" w:rsidRDefault="00F339EE">
      <w:pPr>
        <w:spacing w:line="400" w:lineRule="exact"/>
        <w:ind w:firstLineChars="200" w:firstLine="480"/>
        <w:rPr>
          <w:rFonts w:ascii="宋体" w:eastAsia="宋体" w:hAnsi="宋体" w:cs="仿宋_GB2312"/>
          <w:sz w:val="24"/>
        </w:rPr>
      </w:pPr>
      <w:r>
        <w:rPr>
          <w:rFonts w:ascii="宋体" w:eastAsia="宋体" w:hAnsi="宋体" w:cs="Times New Roman" w:hint="eastAsia"/>
          <w:sz w:val="24"/>
          <w:lang/>
        </w:rPr>
        <w:t>学校依托综合性大学多学科优势，探索健全人格、科学基础、人文素养、实践能力和国际视野深度融合发展的人才培养新方案，注重学生个性发展，建立分层分类的多类型人才培养途径。全</w:t>
      </w:r>
      <w:r>
        <w:rPr>
          <w:rFonts w:ascii="宋体" w:eastAsia="宋体" w:hAnsi="宋体" w:cs="仿宋_GB2312" w:hint="eastAsia"/>
          <w:sz w:val="24"/>
          <w:lang/>
        </w:rPr>
        <w:t>面落实满足社会需求、适应学生个性特长的“</w:t>
      </w:r>
      <w:r>
        <w:rPr>
          <w:rFonts w:ascii="宋体" w:eastAsia="宋体" w:hAnsi="宋体" w:cs="仿宋_GB2312" w:hint="eastAsia"/>
          <w:sz w:val="24"/>
          <w:lang/>
        </w:rPr>
        <w:t>233N</w:t>
      </w:r>
      <w:r>
        <w:rPr>
          <w:rFonts w:ascii="宋体" w:eastAsia="宋体" w:hAnsi="宋体" w:cs="仿宋_GB2312" w:hint="eastAsia"/>
          <w:sz w:val="24"/>
          <w:lang/>
        </w:rPr>
        <w:t>”分层分类创新人才培养模式，完善推广</w:t>
      </w:r>
      <w:r>
        <w:rPr>
          <w:rFonts w:ascii="宋体" w:eastAsia="宋体" w:hAnsi="宋体" w:cs="Times New Roman" w:hint="eastAsia"/>
          <w:sz w:val="24"/>
          <w:lang/>
        </w:rPr>
        <w:t>基础学科专业拔尖人才、应用学科专业创新型研究人才、应用型卓越人才、复合型人才和创业型人才等</w:t>
      </w:r>
      <w:r>
        <w:rPr>
          <w:rFonts w:ascii="宋体" w:eastAsia="宋体" w:hAnsi="宋体" w:cs="仿宋_GB2312" w:hint="eastAsia"/>
          <w:sz w:val="24"/>
          <w:lang/>
        </w:rPr>
        <w:t>人才培养计划。按照国家关于深化考试招生制度改革的要求，实行按大类招生选拔机制，建立尊重学生选择权自主选择专业机制。完善学分制和主辅修制。切实融入</w:t>
      </w:r>
      <w:r>
        <w:rPr>
          <w:rFonts w:ascii="宋体" w:eastAsia="宋体" w:hAnsi="宋体" w:cs="Times New Roman" w:hint="eastAsia"/>
          <w:sz w:val="24"/>
          <w:lang/>
        </w:rPr>
        <w:t>合肥国家综合性科学中</w:t>
      </w:r>
      <w:r>
        <w:rPr>
          <w:rFonts w:ascii="宋体" w:eastAsia="宋体" w:hAnsi="宋体" w:cs="仿宋_GB2312" w:hint="eastAsia"/>
          <w:sz w:val="24"/>
          <w:lang/>
        </w:rPr>
        <w:t>心，加强与</w:t>
      </w:r>
      <w:r>
        <w:rPr>
          <w:rFonts w:ascii="宋体" w:eastAsia="宋体" w:hAnsi="宋体" w:cs="Times New Roman" w:hint="eastAsia"/>
          <w:bCs/>
          <w:sz w:val="24"/>
          <w:lang/>
        </w:rPr>
        <w:t>中国科学院合肥物质科学研究院的</w:t>
      </w:r>
      <w:r>
        <w:rPr>
          <w:rFonts w:ascii="宋体" w:eastAsia="宋体" w:hAnsi="宋体" w:cs="仿宋_GB2312" w:hint="eastAsia"/>
          <w:sz w:val="24"/>
          <w:lang/>
        </w:rPr>
        <w:t>人才联合培养力度。</w:t>
      </w:r>
    </w:p>
    <w:p w:rsidR="00116B84" w:rsidRDefault="00F339EE">
      <w:pPr>
        <w:spacing w:line="400" w:lineRule="exact"/>
        <w:rPr>
          <w:rFonts w:ascii="黑体" w:eastAsia="黑体" w:hAnsi="宋体" w:cs="黑体"/>
          <w:sz w:val="24"/>
        </w:rPr>
      </w:pPr>
      <w:r>
        <w:rPr>
          <w:rFonts w:ascii="黑体" w:eastAsia="黑体" w:hAnsi="宋体" w:cs="黑体" w:hint="eastAsia"/>
          <w:sz w:val="24"/>
          <w:lang/>
        </w:rPr>
        <w:t>2</w:t>
      </w:r>
      <w:r>
        <w:rPr>
          <w:rFonts w:ascii="黑体" w:eastAsia="黑体" w:hAnsi="宋体" w:cs="黑体" w:hint="eastAsia"/>
          <w:sz w:val="24"/>
          <w:lang/>
        </w:rPr>
        <w:t>、深化教育教学方式方法改革，提升教师教学能力。</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仿宋_GB2312" w:hint="eastAsia"/>
          <w:sz w:val="24"/>
          <w:lang/>
        </w:rPr>
        <w:t>院系部定期举办教学研讨活动，开展关于教学方法、教学内容、教学手段改革等关于本科教学方面的研讨活动。教师应积极改革教学方法与手段</w:t>
      </w:r>
      <w:r>
        <w:rPr>
          <w:rFonts w:ascii="宋体" w:eastAsia="宋体" w:hAnsi="宋体" w:cs="Times New Roman" w:hint="eastAsia"/>
          <w:sz w:val="24"/>
          <w:lang/>
        </w:rPr>
        <w:t>，</w:t>
      </w:r>
      <w:r>
        <w:rPr>
          <w:rFonts w:ascii="宋体" w:eastAsia="宋体" w:hAnsi="宋体" w:cs="仿宋_GB2312" w:hint="eastAsia"/>
          <w:sz w:val="24"/>
          <w:lang/>
        </w:rPr>
        <w:t>深入贯彻</w:t>
      </w:r>
      <w:r>
        <w:rPr>
          <w:rFonts w:ascii="宋体" w:eastAsia="宋体" w:hAnsi="宋体" w:cs="仿宋_GB2312" w:hint="eastAsia"/>
          <w:sz w:val="24"/>
          <w:lang/>
        </w:rPr>
        <w:lastRenderedPageBreak/>
        <w:t>以“学生为中心”的教学理念，着力培养学生学习能力，尊重和引导学生个性化发展。推进“小班教学、研究性教学</w:t>
      </w:r>
      <w:r>
        <w:rPr>
          <w:rFonts w:ascii="宋体" w:eastAsia="宋体" w:hAnsi="宋体" w:cs="仿宋_GB2312" w:hint="eastAsia"/>
          <w:sz w:val="24"/>
          <w:lang/>
        </w:rPr>
        <w:t>、混合式教学”等教学模式改革。注重学思结合，倡导启发式、探究式、讨论式、参与式、自学式和团队式等课堂教学方法和手段改革，进一步</w:t>
      </w:r>
      <w:r>
        <w:rPr>
          <w:rFonts w:ascii="宋体" w:eastAsia="宋体" w:hAnsi="宋体" w:cs="Times New Roman" w:hint="eastAsia"/>
          <w:sz w:val="24"/>
          <w:lang/>
        </w:rPr>
        <w:t>提高教学质量。</w:t>
      </w:r>
    </w:p>
    <w:p w:rsidR="00116B84" w:rsidRDefault="00F339EE">
      <w:pPr>
        <w:spacing w:line="400" w:lineRule="exact"/>
        <w:rPr>
          <w:rFonts w:ascii="黑体" w:eastAsia="黑体" w:hAnsi="宋体" w:cs="黑体"/>
          <w:sz w:val="24"/>
        </w:rPr>
      </w:pPr>
      <w:r>
        <w:rPr>
          <w:rFonts w:ascii="黑体" w:eastAsia="黑体" w:hAnsi="宋体" w:cs="黑体" w:hint="eastAsia"/>
          <w:sz w:val="24"/>
          <w:lang/>
        </w:rPr>
        <w:t>3</w:t>
      </w:r>
      <w:r>
        <w:rPr>
          <w:rFonts w:ascii="黑体" w:eastAsia="黑体" w:hAnsi="宋体" w:cs="黑体" w:hint="eastAsia"/>
          <w:sz w:val="24"/>
          <w:lang/>
        </w:rPr>
        <w:t>、转变教育教学观念，加强网络教学资源建设与利用。</w:t>
      </w:r>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2016-2017</w:t>
      </w:r>
      <w:r>
        <w:rPr>
          <w:rFonts w:ascii="宋体" w:eastAsia="宋体" w:hAnsi="宋体" w:cs="Times New Roman" w:hint="eastAsia"/>
          <w:sz w:val="24"/>
          <w:lang/>
        </w:rPr>
        <w:t>学年，学校继续推进“数字校园”建设。充分利用先进的信息化技术，建设多样化的网上学习平台，促进信息技术与教育教学深度融合。改革学籍管理规定和学业考核办法，健全在线学习、在线学习与课堂教学相结合的课程考核和学分认定、学分转换，进一步推进创新人才培养。积极引进校外（包括海外）优质课程资源，推动校际优质资源</w:t>
      </w:r>
      <w:r>
        <w:rPr>
          <w:rFonts w:ascii="宋体" w:eastAsia="宋体" w:hAnsi="宋体" w:cs="Times New Roman" w:hint="eastAsia"/>
          <w:sz w:val="24"/>
          <w:lang/>
        </w:rPr>
        <w:t>共享和本科合作培养机制，实现校内外优质课程资源有效共享。</w:t>
      </w:r>
    </w:p>
    <w:p w:rsidR="00116B84" w:rsidRDefault="00F339EE">
      <w:pPr>
        <w:rPr>
          <w:rFonts w:ascii="黑体" w:eastAsia="黑体" w:hAnsi="宋体" w:cs="黑体"/>
          <w:sz w:val="24"/>
        </w:rPr>
      </w:pPr>
      <w:r>
        <w:rPr>
          <w:rFonts w:ascii="黑体" w:eastAsia="黑体" w:hAnsi="宋体" w:cs="黑体" w:hint="eastAsia"/>
          <w:sz w:val="24"/>
          <w:lang/>
        </w:rPr>
        <w:t>4</w:t>
      </w:r>
      <w:r>
        <w:rPr>
          <w:rFonts w:ascii="黑体" w:eastAsia="黑体" w:hAnsi="宋体" w:cs="黑体" w:hint="eastAsia"/>
          <w:sz w:val="24"/>
          <w:lang/>
        </w:rPr>
        <w:t>、加强实践育人教育。</w:t>
      </w:r>
    </w:p>
    <w:p w:rsidR="00116B84" w:rsidRDefault="00F339EE">
      <w:pPr>
        <w:spacing w:line="400" w:lineRule="exact"/>
        <w:ind w:firstLineChars="200" w:firstLine="480"/>
        <w:rPr>
          <w:rFonts w:ascii="宋体" w:eastAsia="宋体" w:hAnsi="宋体" w:cs="Times New Roman"/>
          <w:sz w:val="24"/>
          <w:lang/>
        </w:rPr>
      </w:pPr>
      <w:bookmarkStart w:id="86" w:name="_Toc14055"/>
      <w:bookmarkStart w:id="87" w:name="_Toc1039"/>
      <w:r>
        <w:rPr>
          <w:rFonts w:ascii="宋体" w:eastAsia="宋体" w:hAnsi="宋体" w:cs="Times New Roman" w:hint="eastAsia"/>
          <w:sz w:val="24"/>
          <w:lang/>
        </w:rPr>
        <w:t>根据《教育部等部门关于进一步</w:t>
      </w:r>
      <w:r>
        <w:rPr>
          <w:rFonts w:ascii="宋体" w:eastAsia="宋体" w:hAnsi="宋体" w:cs="Times New Roman" w:hint="eastAsia"/>
          <w:sz w:val="24"/>
          <w:lang w:val="zh-CN"/>
        </w:rPr>
        <w:t>加强</w:t>
      </w:r>
      <w:r>
        <w:rPr>
          <w:rFonts w:ascii="宋体" w:eastAsia="宋体" w:hAnsi="宋体" w:cs="Times New Roman" w:hint="eastAsia"/>
          <w:sz w:val="24"/>
          <w:lang/>
        </w:rPr>
        <w:t>高校实践育人工作的若干意见》，学校增加了实践教学学分在总学分的比重。按照学科门类划分，实践教学学分占总学分的平均比例如下图五所示，分别为工学</w:t>
      </w:r>
      <w:r>
        <w:rPr>
          <w:rFonts w:ascii="宋体" w:eastAsia="宋体" w:hAnsi="宋体" w:cs="Times New Roman" w:hint="eastAsia"/>
          <w:sz w:val="24"/>
          <w:lang/>
        </w:rPr>
        <w:t>26.31%</w:t>
      </w:r>
      <w:r>
        <w:rPr>
          <w:rFonts w:ascii="宋体" w:eastAsia="宋体" w:hAnsi="宋体" w:cs="Times New Roman" w:hint="eastAsia"/>
          <w:sz w:val="24"/>
          <w:lang/>
        </w:rPr>
        <w:t>、理学</w:t>
      </w:r>
      <w:r>
        <w:rPr>
          <w:rFonts w:ascii="宋体" w:eastAsia="宋体" w:hAnsi="宋体" w:cs="Times New Roman" w:hint="eastAsia"/>
          <w:sz w:val="24"/>
          <w:lang/>
        </w:rPr>
        <w:t>23.04%</w:t>
      </w:r>
      <w:r>
        <w:rPr>
          <w:rFonts w:ascii="宋体" w:eastAsia="宋体" w:hAnsi="宋体" w:cs="Times New Roman" w:hint="eastAsia"/>
          <w:sz w:val="24"/>
          <w:lang/>
        </w:rPr>
        <w:t>、文学</w:t>
      </w:r>
      <w:r>
        <w:rPr>
          <w:rFonts w:ascii="宋体" w:eastAsia="宋体" w:hAnsi="宋体" w:cs="Times New Roman" w:hint="eastAsia"/>
          <w:sz w:val="24"/>
          <w:lang/>
        </w:rPr>
        <w:t>21.55%</w:t>
      </w:r>
      <w:r>
        <w:rPr>
          <w:rFonts w:ascii="宋体" w:eastAsia="宋体" w:hAnsi="宋体" w:cs="Times New Roman" w:hint="eastAsia"/>
          <w:sz w:val="24"/>
          <w:lang/>
        </w:rPr>
        <w:t>、历史学</w:t>
      </w:r>
      <w:r>
        <w:rPr>
          <w:rFonts w:ascii="宋体" w:eastAsia="宋体" w:hAnsi="宋体" w:cs="Times New Roman" w:hint="eastAsia"/>
          <w:sz w:val="24"/>
          <w:lang/>
        </w:rPr>
        <w:t>20.50%</w:t>
      </w:r>
      <w:r>
        <w:rPr>
          <w:rFonts w:ascii="宋体" w:eastAsia="宋体" w:hAnsi="宋体" w:cs="Times New Roman" w:hint="eastAsia"/>
          <w:sz w:val="24"/>
          <w:lang/>
        </w:rPr>
        <w:t>、哲学</w:t>
      </w:r>
      <w:r>
        <w:rPr>
          <w:rFonts w:ascii="宋体" w:eastAsia="宋体" w:hAnsi="宋体" w:cs="Times New Roman" w:hint="eastAsia"/>
          <w:sz w:val="24"/>
          <w:lang/>
        </w:rPr>
        <w:t>17.50%</w:t>
      </w:r>
      <w:r>
        <w:rPr>
          <w:rFonts w:ascii="宋体" w:eastAsia="宋体" w:hAnsi="宋体" w:cs="Times New Roman" w:hint="eastAsia"/>
          <w:sz w:val="24"/>
          <w:lang/>
        </w:rPr>
        <w:t>、经济学</w:t>
      </w:r>
      <w:r>
        <w:rPr>
          <w:rFonts w:ascii="宋体" w:eastAsia="宋体" w:hAnsi="宋体" w:cs="Times New Roman" w:hint="eastAsia"/>
          <w:sz w:val="24"/>
          <w:lang/>
        </w:rPr>
        <w:t>18.41%</w:t>
      </w:r>
      <w:r>
        <w:rPr>
          <w:rFonts w:ascii="宋体" w:eastAsia="宋体" w:hAnsi="宋体" w:cs="Times New Roman" w:hint="eastAsia"/>
          <w:sz w:val="24"/>
          <w:lang/>
        </w:rPr>
        <w:t>、管理学</w:t>
      </w:r>
      <w:r>
        <w:rPr>
          <w:rFonts w:ascii="宋体" w:eastAsia="宋体" w:hAnsi="宋体" w:cs="Times New Roman" w:hint="eastAsia"/>
          <w:sz w:val="24"/>
          <w:lang/>
        </w:rPr>
        <w:t>19.88%</w:t>
      </w:r>
      <w:r>
        <w:rPr>
          <w:rFonts w:ascii="宋体" w:eastAsia="宋体" w:hAnsi="宋体" w:cs="Times New Roman" w:hint="eastAsia"/>
          <w:sz w:val="24"/>
          <w:lang/>
        </w:rPr>
        <w:t>、法学</w:t>
      </w:r>
      <w:r>
        <w:rPr>
          <w:rFonts w:ascii="宋体" w:eastAsia="宋体" w:hAnsi="宋体" w:cs="Times New Roman" w:hint="eastAsia"/>
          <w:sz w:val="24"/>
          <w:lang/>
        </w:rPr>
        <w:t>20.51%</w:t>
      </w:r>
      <w:r>
        <w:rPr>
          <w:rFonts w:ascii="宋体" w:eastAsia="宋体" w:hAnsi="宋体" w:cs="Times New Roman" w:hint="eastAsia"/>
          <w:sz w:val="24"/>
          <w:lang/>
        </w:rPr>
        <w:t>、艺术学</w:t>
      </w:r>
      <w:r>
        <w:rPr>
          <w:rFonts w:ascii="宋体" w:eastAsia="宋体" w:hAnsi="宋体" w:cs="Times New Roman" w:hint="eastAsia"/>
          <w:sz w:val="24"/>
          <w:lang/>
        </w:rPr>
        <w:t>17.69%</w:t>
      </w:r>
      <w:r>
        <w:rPr>
          <w:rFonts w:ascii="宋体" w:eastAsia="宋体" w:hAnsi="宋体" w:cs="Times New Roman" w:hint="eastAsia"/>
          <w:sz w:val="24"/>
          <w:lang/>
        </w:rPr>
        <w:t>，以确保人文社会科学类本科专业不少于总学分（学时）的</w:t>
      </w:r>
      <w:r>
        <w:rPr>
          <w:rFonts w:ascii="宋体" w:eastAsia="宋体" w:hAnsi="宋体" w:cs="Times New Roman" w:hint="eastAsia"/>
          <w:sz w:val="24"/>
          <w:lang/>
        </w:rPr>
        <w:t>15%</w:t>
      </w:r>
      <w:r>
        <w:rPr>
          <w:rFonts w:ascii="宋体" w:eastAsia="宋体" w:hAnsi="宋体" w:cs="Times New Roman" w:hint="eastAsia"/>
          <w:sz w:val="24"/>
          <w:lang/>
        </w:rPr>
        <w:t>、理工类本科专业不少于</w:t>
      </w:r>
      <w:r>
        <w:rPr>
          <w:rFonts w:ascii="宋体" w:eastAsia="宋体" w:hAnsi="宋体" w:cs="Times New Roman" w:hint="eastAsia"/>
          <w:sz w:val="24"/>
          <w:lang/>
        </w:rPr>
        <w:t>25%</w:t>
      </w:r>
      <w:r>
        <w:rPr>
          <w:rFonts w:ascii="宋体" w:eastAsia="宋体" w:hAnsi="宋体" w:cs="Times New Roman" w:hint="eastAsia"/>
          <w:sz w:val="24"/>
          <w:lang/>
        </w:rPr>
        <w:t>。</w:t>
      </w:r>
    </w:p>
    <w:p w:rsidR="00116B84" w:rsidRDefault="00F339EE">
      <w:pPr>
        <w:jc w:val="center"/>
        <w:rPr>
          <w:rFonts w:ascii="宋体" w:eastAsia="宋体" w:hAnsi="宋体" w:cs="仿宋_GB2312"/>
          <w:sz w:val="24"/>
        </w:rPr>
      </w:pPr>
      <w:bookmarkStart w:id="88" w:name="_Toc25316"/>
      <w:bookmarkEnd w:id="86"/>
      <w:bookmarkEnd w:id="87"/>
      <w:r>
        <w:rPr>
          <w:rFonts w:ascii="Calibri" w:eastAsia="宋体" w:hAnsi="Calibri" w:cs="Times New Roman"/>
          <w:noProof/>
          <w:szCs w:val="22"/>
        </w:rPr>
        <w:drawing>
          <wp:inline distT="0" distB="0" distL="0" distR="0">
            <wp:extent cx="4905375" cy="2499360"/>
            <wp:effectExtent l="128270" t="90170" r="338455" b="344170"/>
            <wp:docPr id="9" name="图片 17" descr="说明: C:\Users\Administrator\Desktop\实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说明: C:\Users\Administrator\Desktop\实践.png"/>
                    <pic:cNvPicPr>
                      <a:picLocks noChangeAspect="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05375" cy="249936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宋体" w:eastAsia="宋体" w:hAnsi="宋体" w:cs="Times New Roman" w:hint="eastAsia"/>
          <w:bCs/>
          <w:szCs w:val="21"/>
          <w:lang/>
        </w:rPr>
        <w:t>图</w:t>
      </w:r>
      <w:r>
        <w:rPr>
          <w:rFonts w:ascii="宋体" w:eastAsia="宋体" w:hAnsi="宋体" w:cs="Times New Roman" w:hint="eastAsia"/>
          <w:bCs/>
          <w:szCs w:val="21"/>
          <w:lang/>
        </w:rPr>
        <w:t>五</w:t>
      </w:r>
      <w:r>
        <w:rPr>
          <w:rFonts w:ascii="宋体" w:eastAsia="宋体" w:hAnsi="宋体" w:cs="Times New Roman" w:hint="eastAsia"/>
          <w:bCs/>
          <w:szCs w:val="21"/>
          <w:lang/>
        </w:rPr>
        <w:t xml:space="preserve"> </w:t>
      </w:r>
      <w:r>
        <w:rPr>
          <w:rFonts w:ascii="宋体" w:eastAsia="宋体" w:hAnsi="宋体" w:cs="Times New Roman" w:hint="eastAsia"/>
          <w:bCs/>
          <w:szCs w:val="21"/>
          <w:lang/>
        </w:rPr>
        <w:t>实践教学学分在总学分的比例</w:t>
      </w:r>
    </w:p>
    <w:p w:rsidR="00116B84" w:rsidRDefault="00F339EE">
      <w:pPr>
        <w:keepNext/>
        <w:keepLines/>
        <w:spacing w:before="340" w:after="330"/>
        <w:outlineLvl w:val="0"/>
        <w:rPr>
          <w:rFonts w:ascii="黑体" w:eastAsia="黑体" w:hAnsi="宋体" w:cs="黑体"/>
          <w:b/>
          <w:kern w:val="44"/>
          <w:sz w:val="30"/>
          <w:szCs w:val="30"/>
          <w:lang/>
        </w:rPr>
      </w:pPr>
      <w:bookmarkStart w:id="89" w:name="_Toc7415"/>
      <w:bookmarkStart w:id="90" w:name="_Toc501036107"/>
      <w:bookmarkStart w:id="91" w:name="_Toc26011"/>
      <w:bookmarkStart w:id="92" w:name="_Toc29710"/>
      <w:bookmarkStart w:id="93" w:name="_Toc20182"/>
      <w:bookmarkStart w:id="94" w:name="_Toc10958"/>
      <w:bookmarkEnd w:id="88"/>
      <w:r>
        <w:rPr>
          <w:rFonts w:ascii="黑体" w:eastAsia="黑体" w:hAnsi="宋体" w:cs="黑体" w:hint="eastAsia"/>
          <w:b/>
          <w:kern w:val="44"/>
          <w:sz w:val="30"/>
          <w:szCs w:val="30"/>
          <w:lang/>
        </w:rPr>
        <w:t>四、质量保障体系</w:t>
      </w:r>
      <w:bookmarkEnd w:id="89"/>
      <w:bookmarkEnd w:id="90"/>
      <w:bookmarkEnd w:id="91"/>
      <w:bookmarkEnd w:id="92"/>
      <w:bookmarkEnd w:id="93"/>
      <w:bookmarkEnd w:id="94"/>
    </w:p>
    <w:p w:rsidR="00116B84" w:rsidRDefault="00F339EE">
      <w:pPr>
        <w:spacing w:line="400" w:lineRule="exact"/>
        <w:ind w:firstLineChars="200" w:firstLine="480"/>
        <w:rPr>
          <w:rFonts w:ascii="宋体" w:eastAsia="宋体" w:hAnsi="宋体" w:cs="Times New Roman"/>
          <w:kern w:val="0"/>
          <w:sz w:val="24"/>
        </w:rPr>
      </w:pPr>
      <w:r>
        <w:rPr>
          <w:rFonts w:ascii="宋体" w:eastAsia="宋体" w:hAnsi="宋体" w:cs="Times New Roman" w:hint="eastAsia"/>
          <w:kern w:val="0"/>
          <w:sz w:val="24"/>
          <w:lang/>
        </w:rPr>
        <w:t>学校重视教学质量保障工作，上世纪</w:t>
      </w:r>
      <w:r>
        <w:rPr>
          <w:rFonts w:ascii="宋体" w:eastAsia="宋体" w:hAnsi="宋体" w:cs="Times New Roman" w:hint="eastAsia"/>
          <w:kern w:val="0"/>
          <w:sz w:val="24"/>
          <w:lang/>
        </w:rPr>
        <w:t>90</w:t>
      </w:r>
      <w:r>
        <w:rPr>
          <w:rFonts w:ascii="宋体" w:eastAsia="宋体" w:hAnsi="宋体" w:cs="Times New Roman" w:hint="eastAsia"/>
          <w:kern w:val="0"/>
          <w:sz w:val="24"/>
          <w:lang/>
        </w:rPr>
        <w:t>年代初即在安徽省高校率先成立教</w:t>
      </w:r>
      <w:r>
        <w:rPr>
          <w:rFonts w:ascii="宋体" w:eastAsia="宋体" w:hAnsi="宋体" w:cs="Times New Roman" w:hint="eastAsia"/>
          <w:kern w:val="0"/>
          <w:sz w:val="24"/>
          <w:lang/>
        </w:rPr>
        <w:lastRenderedPageBreak/>
        <w:t>学督导组加强教学过程日常监督；学校每年召开本科人才培养工作会议，修订并不断完善教学管理规章制度，制订并健全理论教育和实践教学的质量标准；每年公开发布本科教学质量报告和教学基本状态数据；循序渐进推进工程教育专业认证、专业评估和课程评估；建立二级教学督导机构，加强日常监控，严格过程管理；健全信息采集、分析与反馈工作机制；建立了自我约束、自我激励、自我改进、自我发展的本科教学质量保障体系。</w:t>
      </w:r>
    </w:p>
    <w:p w:rsidR="00116B84" w:rsidRDefault="00F339EE">
      <w:pPr>
        <w:keepNext/>
        <w:keepLines/>
        <w:spacing w:before="260" w:after="260"/>
        <w:outlineLvl w:val="1"/>
        <w:rPr>
          <w:rFonts w:ascii="黑体" w:eastAsia="黑体" w:hAnsi="宋体" w:cs="Times New Roman"/>
          <w:b/>
          <w:sz w:val="28"/>
          <w:szCs w:val="28"/>
          <w:lang/>
        </w:rPr>
      </w:pPr>
      <w:bookmarkStart w:id="95" w:name="_Toc21959"/>
      <w:bookmarkStart w:id="96" w:name="_Toc501036108"/>
      <w:bookmarkStart w:id="97" w:name="_Toc13871"/>
      <w:bookmarkStart w:id="98" w:name="_Toc31642"/>
      <w:bookmarkStart w:id="99" w:name="_Toc18656"/>
      <w:bookmarkStart w:id="100" w:name="_Toc30499"/>
      <w:bookmarkStart w:id="101" w:name="_Toc10231"/>
      <w:bookmarkStart w:id="102" w:name="_Toc401825974"/>
      <w:bookmarkStart w:id="103" w:name="_Toc15536"/>
      <w:bookmarkStart w:id="104" w:name="_Toc435516167"/>
      <w:r>
        <w:rPr>
          <w:rFonts w:ascii="黑体" w:eastAsia="黑体" w:hAnsi="宋体" w:cs="Times New Roman" w:hint="eastAsia"/>
          <w:b/>
          <w:sz w:val="28"/>
          <w:szCs w:val="28"/>
          <w:lang/>
        </w:rPr>
        <w:t>（一）落</w:t>
      </w:r>
      <w:r>
        <w:rPr>
          <w:rFonts w:ascii="黑体" w:eastAsia="黑体" w:hAnsi="宋体" w:cs="Times New Roman" w:hint="eastAsia"/>
          <w:b/>
          <w:sz w:val="28"/>
          <w:szCs w:val="28"/>
          <w:lang/>
        </w:rPr>
        <w:t>实教学中心地位</w:t>
      </w:r>
      <w:bookmarkEnd w:id="95"/>
      <w:bookmarkEnd w:id="96"/>
      <w:bookmarkEnd w:id="97"/>
      <w:bookmarkEnd w:id="98"/>
      <w:bookmarkEnd w:id="99"/>
      <w:bookmarkEnd w:id="100"/>
      <w:bookmarkEnd w:id="101"/>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学校坚持本科教育</w:t>
      </w:r>
      <w:proofErr w:type="gramStart"/>
      <w:r>
        <w:rPr>
          <w:rFonts w:ascii="宋体" w:eastAsia="宋体" w:hAnsi="宋体" w:cs="Times New Roman" w:hint="eastAsia"/>
          <w:sz w:val="24"/>
          <w:lang/>
        </w:rPr>
        <w:t>为立校之</w:t>
      </w:r>
      <w:proofErr w:type="gramEnd"/>
      <w:r>
        <w:rPr>
          <w:rFonts w:ascii="宋体" w:eastAsia="宋体" w:hAnsi="宋体" w:cs="Times New Roman" w:hint="eastAsia"/>
          <w:sz w:val="24"/>
          <w:lang/>
        </w:rPr>
        <w:t>本、坚持质量是生命线。为了进一步深化对人才培养中心地位的认识，提高把握学校教学工作科学发展的能力，</w:t>
      </w:r>
      <w:r>
        <w:rPr>
          <w:rFonts w:ascii="宋体" w:eastAsia="宋体" w:hAnsi="宋体" w:cs="Times New Roman" w:hint="eastAsia"/>
          <w:sz w:val="24"/>
          <w:lang/>
        </w:rPr>
        <w:t>2017</w:t>
      </w:r>
      <w:r>
        <w:rPr>
          <w:rFonts w:ascii="宋体" w:eastAsia="宋体" w:hAnsi="宋体" w:cs="Times New Roman" w:hint="eastAsia"/>
          <w:sz w:val="24"/>
          <w:lang/>
        </w:rPr>
        <w:t>年</w:t>
      </w:r>
      <w:r>
        <w:rPr>
          <w:rFonts w:ascii="宋体" w:eastAsia="宋体" w:hAnsi="宋体" w:cs="Times New Roman" w:hint="eastAsia"/>
          <w:sz w:val="24"/>
          <w:lang/>
        </w:rPr>
        <w:t>7</w:t>
      </w:r>
      <w:r>
        <w:rPr>
          <w:rFonts w:ascii="宋体" w:eastAsia="宋体" w:hAnsi="宋体" w:cs="Times New Roman" w:hint="eastAsia"/>
          <w:sz w:val="24"/>
          <w:lang/>
        </w:rPr>
        <w:t>月</w:t>
      </w:r>
      <w:r>
        <w:rPr>
          <w:rFonts w:ascii="宋体" w:eastAsia="宋体" w:hAnsi="宋体" w:cs="Times New Roman" w:hint="eastAsia"/>
          <w:sz w:val="24"/>
          <w:lang/>
        </w:rPr>
        <w:t>7</w:t>
      </w:r>
      <w:r>
        <w:rPr>
          <w:rFonts w:ascii="宋体" w:eastAsia="宋体" w:hAnsi="宋体" w:cs="Times New Roman" w:hint="eastAsia"/>
          <w:sz w:val="24"/>
          <w:lang/>
        </w:rPr>
        <w:t>日</w:t>
      </w:r>
      <w:r>
        <w:rPr>
          <w:rFonts w:ascii="宋体" w:eastAsia="宋体" w:hAnsi="宋体" w:cs="Times New Roman" w:hint="eastAsia"/>
          <w:sz w:val="24"/>
          <w:lang/>
        </w:rPr>
        <w:t>-13</w:t>
      </w:r>
      <w:r>
        <w:rPr>
          <w:rFonts w:ascii="宋体" w:eastAsia="宋体" w:hAnsi="宋体" w:cs="Times New Roman" w:hint="eastAsia"/>
          <w:sz w:val="24"/>
          <w:lang/>
        </w:rPr>
        <w:t>日，学校举办了</w:t>
      </w:r>
      <w:r>
        <w:rPr>
          <w:rFonts w:ascii="宋体" w:eastAsia="宋体" w:hAnsi="宋体" w:cs="Times New Roman" w:hint="eastAsia"/>
          <w:sz w:val="24"/>
          <w:lang/>
        </w:rPr>
        <w:t>2017</w:t>
      </w:r>
      <w:r>
        <w:rPr>
          <w:rFonts w:ascii="宋体" w:eastAsia="宋体" w:hAnsi="宋体" w:cs="Times New Roman" w:hint="eastAsia"/>
          <w:sz w:val="24"/>
          <w:lang/>
        </w:rPr>
        <w:t>年“中层领导人员专题研讨班暨人才培养工作会议”。会议围绕本科教学工作审核评估整改工作开展了深入的交流研讨，这为</w:t>
      </w:r>
      <w:r>
        <w:rPr>
          <w:rFonts w:ascii="宋体" w:hAnsi="宋体" w:hint="eastAsia"/>
          <w:sz w:val="24"/>
        </w:rPr>
        <w:t>全面深化本科教育教学改革、进一步提高人才培养质量，理清了思路，明确了方向。</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学校各有关部门和教学单位规范执行教学管理规章制度，根据教育教学实际需求和教学管理工作发展的需要，不断完善《安徽大学普通教育本科教学质量管理办法</w:t>
      </w:r>
      <w:r>
        <w:rPr>
          <w:rFonts w:ascii="宋体" w:eastAsia="宋体" w:hAnsi="宋体" w:cs="Times New Roman" w:hint="eastAsia"/>
          <w:sz w:val="24"/>
          <w:lang/>
        </w:rPr>
        <w:t>》、《安徽大学教师课堂教学质量学生测评工作实施细则》等系列文件。</w:t>
      </w:r>
    </w:p>
    <w:p w:rsidR="00116B84" w:rsidRDefault="00F339EE">
      <w:pPr>
        <w:spacing w:line="400" w:lineRule="exact"/>
        <w:ind w:firstLineChars="200" w:firstLine="480"/>
        <w:rPr>
          <w:rFonts w:ascii="宋体" w:eastAsia="宋体" w:hAnsi="宋体" w:cs="Times New Roman"/>
          <w:sz w:val="24"/>
          <w:lang/>
        </w:rPr>
      </w:pPr>
      <w:r>
        <w:rPr>
          <w:rFonts w:ascii="宋体" w:eastAsia="宋体" w:hAnsi="宋体" w:cs="Times New Roman" w:hint="eastAsia"/>
          <w:sz w:val="24"/>
          <w:lang/>
        </w:rPr>
        <w:t>继续施行理论教育和实践教学各主要教学环节的质量标准。在理论教学方面，教学质量标准主要包括：专业人才培养方案制订、课程教学大纲编制、课程教材选用、教案格式与模板、课堂教学规范、试卷命题与批阅、考试管理与成绩评定等。实践教学质量标准包括：实验教学、课程见习、学年实习、毕业实习、社会调查和社会实践、毕业论文（设计）系列管理制度。</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学校设立校院两级教学指导委员会，加强对本科教学的指导，完善各教学环节的质量标准；教务处教学</w:t>
      </w:r>
      <w:proofErr w:type="gramStart"/>
      <w:r>
        <w:rPr>
          <w:rFonts w:ascii="宋体" w:eastAsia="宋体" w:hAnsi="宋体" w:cs="Times New Roman" w:hint="eastAsia"/>
          <w:sz w:val="24"/>
          <w:lang/>
        </w:rPr>
        <w:t>运行科维护</w:t>
      </w:r>
      <w:proofErr w:type="gramEnd"/>
      <w:r>
        <w:rPr>
          <w:rFonts w:ascii="宋体" w:eastAsia="宋体" w:hAnsi="宋体" w:cs="Times New Roman" w:hint="eastAsia"/>
          <w:sz w:val="24"/>
          <w:lang/>
        </w:rPr>
        <w:t>日常教学运转，教学评估办公室作为本科教学质量监控的常设机构，专门负责全校本科教学质量监控；学校坚持“学生教学信息员制度”、“学生校长助理制度”等，把学校所有与本科教学相关的工作与管理纳入教学质量监控系统之中，实施全方位的质量监控。</w:t>
      </w:r>
    </w:p>
    <w:p w:rsidR="00116B84" w:rsidRDefault="00F339EE">
      <w:pPr>
        <w:keepNext/>
        <w:keepLines/>
        <w:spacing w:before="260" w:after="260"/>
        <w:outlineLvl w:val="1"/>
        <w:rPr>
          <w:rFonts w:ascii="黑体" w:eastAsia="黑体" w:hAnsi="宋体" w:cs="Times New Roman"/>
          <w:b/>
          <w:sz w:val="28"/>
          <w:szCs w:val="28"/>
          <w:lang/>
        </w:rPr>
      </w:pPr>
      <w:bookmarkStart w:id="105" w:name="_Toc28816"/>
      <w:bookmarkStart w:id="106" w:name="_Toc12070"/>
      <w:bookmarkStart w:id="107" w:name="_Toc401825975"/>
      <w:bookmarkStart w:id="108" w:name="_Toc6735"/>
      <w:bookmarkStart w:id="109" w:name="_Toc501036109"/>
      <w:bookmarkStart w:id="110" w:name="_Toc21274"/>
      <w:bookmarkStart w:id="111" w:name="_Toc12476"/>
      <w:bookmarkStart w:id="112" w:name="_Toc16356"/>
      <w:r>
        <w:rPr>
          <w:rFonts w:ascii="黑体" w:eastAsia="黑体" w:hAnsi="宋体" w:cs="Times New Roman" w:hint="eastAsia"/>
          <w:b/>
          <w:sz w:val="28"/>
          <w:szCs w:val="28"/>
          <w:lang/>
        </w:rPr>
        <w:t>（二）完善教学督导和监控</w:t>
      </w:r>
      <w:bookmarkEnd w:id="105"/>
      <w:bookmarkEnd w:id="106"/>
      <w:bookmarkEnd w:id="107"/>
      <w:bookmarkEnd w:id="108"/>
      <w:bookmarkEnd w:id="109"/>
      <w:bookmarkEnd w:id="110"/>
      <w:bookmarkEnd w:id="111"/>
      <w:bookmarkEnd w:id="112"/>
    </w:p>
    <w:p w:rsidR="00116B84" w:rsidRDefault="00F339EE">
      <w:pPr>
        <w:rPr>
          <w:rFonts w:ascii="黑体" w:eastAsia="黑体" w:hAnsi="宋体" w:cs="黑体"/>
          <w:sz w:val="24"/>
        </w:rPr>
      </w:pPr>
      <w:r>
        <w:rPr>
          <w:rFonts w:ascii="黑体" w:eastAsia="黑体" w:hAnsi="宋体" w:cs="黑体" w:hint="eastAsia"/>
          <w:sz w:val="24"/>
          <w:lang/>
        </w:rPr>
        <w:t>1</w:t>
      </w:r>
      <w:r>
        <w:rPr>
          <w:rFonts w:ascii="黑体" w:eastAsia="黑体" w:hAnsi="宋体" w:cs="黑体" w:hint="eastAsia"/>
          <w:sz w:val="24"/>
          <w:lang/>
        </w:rPr>
        <w:t>、继续完善教学督导工作</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为加强教学过程管理和教学质量监控，进一步改善和优化教学督导工作，进一步适应新时期教学改革和发展需要，学校出台了《安徽大学教学督导工作暂行办法》。《办法》决定学校成立校教学督导委员会，作为负责全校教学督导工作的常设机构；校教学督导委员会下设校教学督导组，督导组在校教学督导委员会的</w:t>
      </w:r>
      <w:r>
        <w:rPr>
          <w:rFonts w:ascii="宋体" w:eastAsia="宋体" w:hAnsi="宋体" w:cs="Times New Roman" w:hint="eastAsia"/>
          <w:sz w:val="24"/>
          <w:lang/>
        </w:rPr>
        <w:lastRenderedPageBreak/>
        <w:t>领导下对全校教学工作进行具体督导；学校实行二级教学督导制度，各教学单位成立院（系、教学部）教学督导组，负责本单位教学督导工作。学校自上世纪</w:t>
      </w:r>
      <w:r>
        <w:rPr>
          <w:rFonts w:ascii="宋体" w:eastAsia="宋体" w:hAnsi="宋体" w:cs="Times New Roman" w:hint="eastAsia"/>
          <w:sz w:val="24"/>
          <w:lang/>
        </w:rPr>
        <w:t>90</w:t>
      </w:r>
      <w:r>
        <w:rPr>
          <w:rFonts w:ascii="宋体" w:eastAsia="宋体" w:hAnsi="宋体" w:cs="Times New Roman" w:hint="eastAsia"/>
          <w:sz w:val="24"/>
          <w:lang/>
        </w:rPr>
        <w:t>年代初在安徽省率先成立学校教学督导组，目前第九届满，将启动第十届的选聘工作。教学督导组成员坚</w:t>
      </w:r>
      <w:r>
        <w:rPr>
          <w:rFonts w:ascii="宋体" w:eastAsia="宋体" w:hAnsi="宋体" w:cs="Times New Roman" w:hint="eastAsia"/>
          <w:sz w:val="24"/>
          <w:lang/>
        </w:rPr>
        <w:t>持随堂听课，对全校课程，特别是新开课程、研究型应用型示范课程、新开课程教学工作，发挥了有效的监督和指导作用。</w:t>
      </w:r>
    </w:p>
    <w:p w:rsidR="00116B84" w:rsidRDefault="00F339EE">
      <w:pPr>
        <w:rPr>
          <w:rFonts w:ascii="黑体" w:eastAsia="黑体" w:hAnsi="宋体" w:cs="黑体"/>
          <w:sz w:val="24"/>
        </w:rPr>
      </w:pPr>
      <w:r>
        <w:rPr>
          <w:rFonts w:ascii="黑体" w:eastAsia="黑体" w:hAnsi="宋体" w:cs="黑体" w:hint="eastAsia"/>
          <w:sz w:val="24"/>
          <w:lang/>
        </w:rPr>
        <w:t>2</w:t>
      </w:r>
      <w:r>
        <w:rPr>
          <w:rFonts w:ascii="黑体" w:eastAsia="黑体" w:hAnsi="宋体" w:cs="黑体" w:hint="eastAsia"/>
          <w:sz w:val="24"/>
          <w:lang/>
        </w:rPr>
        <w:t>、坚持教学检查和教师年度教学考核制度。</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组织实施了</w:t>
      </w:r>
      <w:r>
        <w:rPr>
          <w:rFonts w:ascii="宋体" w:eastAsia="宋体" w:hAnsi="宋体" w:cs="Times New Roman" w:hint="eastAsia"/>
          <w:sz w:val="24"/>
          <w:lang/>
        </w:rPr>
        <w:t>2016-2017</w:t>
      </w:r>
      <w:r>
        <w:rPr>
          <w:rFonts w:ascii="宋体" w:eastAsia="宋体" w:hAnsi="宋体" w:cs="Times New Roman" w:hint="eastAsia"/>
          <w:sz w:val="24"/>
          <w:lang/>
        </w:rPr>
        <w:t>学年第一学期和</w:t>
      </w:r>
      <w:r>
        <w:rPr>
          <w:rFonts w:ascii="宋体" w:eastAsia="宋体" w:hAnsi="宋体" w:cs="Times New Roman" w:hint="eastAsia"/>
          <w:sz w:val="24"/>
          <w:lang/>
        </w:rPr>
        <w:t>2016-2017</w:t>
      </w:r>
      <w:r>
        <w:rPr>
          <w:rFonts w:ascii="宋体" w:eastAsia="宋体" w:hAnsi="宋体" w:cs="Times New Roman" w:hint="eastAsia"/>
          <w:sz w:val="24"/>
          <w:lang/>
        </w:rPr>
        <w:t>学年</w:t>
      </w:r>
      <w:proofErr w:type="gramStart"/>
      <w:r>
        <w:rPr>
          <w:rFonts w:ascii="宋体" w:eastAsia="宋体" w:hAnsi="宋体" w:cs="Times New Roman" w:hint="eastAsia"/>
          <w:sz w:val="24"/>
          <w:lang/>
        </w:rPr>
        <w:t>第二学期期</w:t>
      </w:r>
      <w:proofErr w:type="gramEnd"/>
      <w:r>
        <w:rPr>
          <w:rFonts w:ascii="宋体" w:eastAsia="宋体" w:hAnsi="宋体" w:cs="Times New Roman" w:hint="eastAsia"/>
          <w:sz w:val="24"/>
          <w:lang/>
        </w:rPr>
        <w:t>中教学检查工作，在期中教学检查期间开展了新进教师教案检查、新进教师专人听课、优秀教师教学观摩和教学日历检查等活动，并对期中教学检查相关工作进行总结和反馈。组织教学督导组对</w:t>
      </w:r>
      <w:r>
        <w:rPr>
          <w:rFonts w:ascii="宋体" w:eastAsia="宋体" w:hAnsi="宋体" w:cs="Times New Roman" w:hint="eastAsia"/>
          <w:sz w:val="24"/>
          <w:lang/>
        </w:rPr>
        <w:t>2016</w:t>
      </w:r>
      <w:r>
        <w:rPr>
          <w:rFonts w:ascii="宋体" w:eastAsia="宋体" w:hAnsi="宋体" w:cs="Times New Roman" w:hint="eastAsia"/>
          <w:sz w:val="24"/>
          <w:lang/>
        </w:rPr>
        <w:t>—</w:t>
      </w:r>
      <w:r>
        <w:rPr>
          <w:rFonts w:ascii="宋体" w:eastAsia="宋体" w:hAnsi="宋体" w:cs="Times New Roman" w:hint="eastAsia"/>
          <w:sz w:val="24"/>
          <w:lang/>
        </w:rPr>
        <w:t>2017</w:t>
      </w:r>
      <w:r>
        <w:rPr>
          <w:rFonts w:ascii="宋体" w:eastAsia="宋体" w:hAnsi="宋体" w:cs="Times New Roman" w:hint="eastAsia"/>
          <w:sz w:val="24"/>
          <w:lang/>
        </w:rPr>
        <w:t>学年期末试卷和</w:t>
      </w:r>
      <w:r>
        <w:rPr>
          <w:rFonts w:ascii="宋体" w:eastAsia="宋体" w:hAnsi="宋体" w:cs="Times New Roman" w:hint="eastAsia"/>
          <w:sz w:val="24"/>
          <w:lang/>
        </w:rPr>
        <w:t>2016</w:t>
      </w:r>
      <w:r>
        <w:rPr>
          <w:rFonts w:ascii="宋体" w:eastAsia="宋体" w:hAnsi="宋体" w:cs="Times New Roman" w:hint="eastAsia"/>
          <w:sz w:val="24"/>
          <w:lang/>
        </w:rPr>
        <w:t>届本科毕业论文（设计、创作）的专项检查工作，并将检查中发现的问题通报教学单位</w:t>
      </w:r>
      <w:r>
        <w:rPr>
          <w:rFonts w:ascii="宋体" w:eastAsia="宋体" w:hAnsi="宋体" w:cs="Times New Roman" w:hint="eastAsia"/>
          <w:sz w:val="24"/>
          <w:lang/>
        </w:rPr>
        <w:t>，督促其改正。根据《安徽大学普通教育本科教学质量管理办法》（校政</w:t>
      </w:r>
      <w:r>
        <w:rPr>
          <w:rFonts w:ascii="宋体" w:eastAsia="宋体" w:hAnsi="宋体" w:cs="Times New Roman" w:hint="eastAsia"/>
          <w:sz w:val="24"/>
          <w:lang/>
        </w:rPr>
        <w:t>[2006]23</w:t>
      </w:r>
      <w:r>
        <w:rPr>
          <w:rFonts w:ascii="宋体" w:eastAsia="宋体" w:hAnsi="宋体" w:cs="Times New Roman" w:hint="eastAsia"/>
          <w:sz w:val="24"/>
          <w:lang/>
        </w:rPr>
        <w:t>号）精神，</w:t>
      </w:r>
      <w:r>
        <w:rPr>
          <w:rFonts w:ascii="宋体" w:eastAsia="宋体" w:hAnsi="宋体" w:cs="Times New Roman" w:hint="eastAsia"/>
          <w:sz w:val="24"/>
          <w:lang/>
        </w:rPr>
        <w:t>2016</w:t>
      </w:r>
      <w:r>
        <w:rPr>
          <w:rFonts w:ascii="宋体" w:eastAsia="宋体" w:hAnsi="宋体" w:cs="Times New Roman" w:hint="eastAsia"/>
          <w:sz w:val="24"/>
          <w:lang/>
        </w:rPr>
        <w:t>年学校继续开展教师年度教学考核工作，教学考核包括教学单位考核（占综合成绩</w:t>
      </w:r>
      <w:r>
        <w:rPr>
          <w:rFonts w:ascii="宋体" w:eastAsia="宋体" w:hAnsi="宋体" w:cs="Times New Roman" w:hint="eastAsia"/>
          <w:sz w:val="24"/>
          <w:lang/>
        </w:rPr>
        <w:t>30%</w:t>
      </w:r>
      <w:r>
        <w:rPr>
          <w:rFonts w:ascii="宋体" w:eastAsia="宋体" w:hAnsi="宋体" w:cs="Times New Roman" w:hint="eastAsia"/>
          <w:sz w:val="24"/>
          <w:lang/>
        </w:rPr>
        <w:t>）和学生评教成绩（占综合成绩的</w:t>
      </w:r>
      <w:r>
        <w:rPr>
          <w:rFonts w:ascii="宋体" w:eastAsia="宋体" w:hAnsi="宋体" w:cs="Times New Roman" w:hint="eastAsia"/>
          <w:sz w:val="24"/>
          <w:lang/>
        </w:rPr>
        <w:t>70%</w:t>
      </w:r>
      <w:r>
        <w:rPr>
          <w:rFonts w:ascii="宋体" w:eastAsia="宋体" w:hAnsi="宋体" w:cs="Times New Roman" w:hint="eastAsia"/>
          <w:sz w:val="24"/>
          <w:lang/>
        </w:rPr>
        <w:t>）。年度教学考核是教师晋升高一级技术职称、评奖评优的重要依据，也是学校教学质量监控的重要内容。</w:t>
      </w:r>
    </w:p>
    <w:p w:rsidR="00116B84" w:rsidRDefault="00F339EE">
      <w:pPr>
        <w:rPr>
          <w:rFonts w:ascii="黑体" w:eastAsia="黑体" w:hAnsi="宋体" w:cs="黑体"/>
          <w:sz w:val="24"/>
        </w:rPr>
      </w:pPr>
      <w:r>
        <w:rPr>
          <w:rFonts w:ascii="黑体" w:eastAsia="黑体" w:hAnsi="宋体" w:cs="黑体" w:hint="eastAsia"/>
          <w:sz w:val="24"/>
          <w:lang/>
        </w:rPr>
        <w:t>3</w:t>
      </w:r>
      <w:r>
        <w:rPr>
          <w:rFonts w:ascii="黑体" w:eastAsia="黑体" w:hAnsi="宋体" w:cs="黑体" w:hint="eastAsia"/>
          <w:sz w:val="24"/>
          <w:lang/>
        </w:rPr>
        <w:t>、完善教务沟通有效平台。</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除利用教务短信平台、教学管理</w:t>
      </w:r>
      <w:r>
        <w:rPr>
          <w:rFonts w:ascii="宋体" w:eastAsia="宋体" w:hAnsi="宋体" w:cs="Times New Roman" w:hint="eastAsia"/>
          <w:sz w:val="24"/>
          <w:lang/>
        </w:rPr>
        <w:t>QQ</w:t>
      </w:r>
      <w:r>
        <w:rPr>
          <w:rFonts w:ascii="宋体" w:eastAsia="宋体" w:hAnsi="宋体" w:cs="Times New Roman" w:hint="eastAsia"/>
          <w:sz w:val="24"/>
          <w:lang/>
        </w:rPr>
        <w:t>群和师生移动飞信群、“在线咨询”、“校长信箱”、安青在线、电子邮件等信息平台广泛收集教学信息外，开通的安徽大学“教务微博”，能够实时了解收集学生</w:t>
      </w:r>
      <w:r>
        <w:rPr>
          <w:rFonts w:ascii="宋体" w:eastAsia="宋体" w:hAnsi="宋体" w:cs="Times New Roman" w:hint="eastAsia"/>
          <w:sz w:val="24"/>
          <w:lang/>
        </w:rPr>
        <w:t>选课以及对学校教务工作的意见和建议等信息，并及时回复。通过多种现代化信息平台，教务资讯得到快捷无时滞地传递，提高了工作效率，提升了服务水平。</w:t>
      </w:r>
    </w:p>
    <w:p w:rsidR="00116B84" w:rsidRDefault="00F339EE">
      <w:pPr>
        <w:keepNext/>
        <w:keepLines/>
        <w:spacing w:before="260" w:after="260"/>
        <w:outlineLvl w:val="1"/>
        <w:rPr>
          <w:rFonts w:ascii="黑体" w:eastAsia="黑体" w:hAnsi="宋体" w:cs="Times New Roman"/>
          <w:b/>
          <w:sz w:val="28"/>
          <w:szCs w:val="28"/>
        </w:rPr>
      </w:pPr>
      <w:bookmarkStart w:id="113" w:name="_Toc27711"/>
      <w:bookmarkStart w:id="114" w:name="_Toc15193"/>
      <w:bookmarkStart w:id="115" w:name="_Toc501036110"/>
      <w:bookmarkStart w:id="116" w:name="_Toc401825977"/>
      <w:bookmarkStart w:id="117" w:name="_Toc30984"/>
      <w:bookmarkStart w:id="118" w:name="_Toc19789"/>
      <w:bookmarkStart w:id="119" w:name="_Toc3681"/>
      <w:bookmarkStart w:id="120" w:name="_Toc27792"/>
      <w:r>
        <w:rPr>
          <w:rFonts w:ascii="黑体" w:eastAsia="黑体" w:hAnsi="宋体" w:cs="Times New Roman" w:hint="eastAsia"/>
          <w:b/>
          <w:sz w:val="28"/>
          <w:szCs w:val="28"/>
          <w:lang/>
        </w:rPr>
        <w:t>（三）常态监测与专业认证</w:t>
      </w:r>
      <w:bookmarkEnd w:id="113"/>
      <w:bookmarkEnd w:id="114"/>
      <w:bookmarkEnd w:id="115"/>
      <w:bookmarkEnd w:id="116"/>
      <w:bookmarkEnd w:id="117"/>
      <w:bookmarkEnd w:id="118"/>
      <w:bookmarkEnd w:id="119"/>
      <w:bookmarkEnd w:id="120"/>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做好</w:t>
      </w:r>
      <w:r>
        <w:rPr>
          <w:rFonts w:ascii="宋体" w:eastAsia="宋体" w:hAnsi="宋体" w:cs="Times New Roman" w:hint="eastAsia"/>
          <w:sz w:val="24"/>
          <w:lang/>
        </w:rPr>
        <w:t>2016</w:t>
      </w:r>
      <w:r>
        <w:rPr>
          <w:rFonts w:ascii="宋体" w:eastAsia="宋体" w:hAnsi="宋体" w:cs="Times New Roman" w:hint="eastAsia"/>
          <w:sz w:val="24"/>
          <w:lang/>
        </w:rPr>
        <w:t>年高等教育质量监测国家数据平台的数据采集工作。根据教育厅、教育教育教学评估中心要求，高等学校每年须定时采集教学基本状态数据。状态数据是推动高等教育内涵式发展是教育部开展本科教学工作审核评估与合格评估的重要依据，也是建立本科教学质量常态监测机制的重要内容。</w:t>
      </w:r>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学校由教务处牵头并协调研究生院、人事处、学生处等校内相关部门，结合日常教学管</w:t>
      </w:r>
      <w:r>
        <w:rPr>
          <w:rFonts w:ascii="宋体" w:eastAsia="宋体" w:hAnsi="宋体" w:cs="Times New Roman" w:hint="eastAsia"/>
          <w:sz w:val="24"/>
          <w:lang/>
        </w:rPr>
        <w:t>理、学生事务管理工作，通过采集学校基本信息、基本条件、教职工信息、学科专业、人才培养、学生信息、教学管理与质量监控七大板块的信息和数据，梳理问题，总结成绩，并按时做好数据上报工作。</w:t>
      </w:r>
    </w:p>
    <w:p w:rsidR="00116B84" w:rsidRDefault="00F339EE">
      <w:pPr>
        <w:spacing w:line="400" w:lineRule="exact"/>
        <w:ind w:firstLineChars="200" w:firstLine="480"/>
        <w:rPr>
          <w:rFonts w:ascii="宋体" w:eastAsia="宋体" w:hAnsi="宋体" w:cs="宋体"/>
          <w:bCs/>
          <w:sz w:val="24"/>
        </w:rPr>
      </w:pPr>
      <w:r>
        <w:rPr>
          <w:rFonts w:ascii="宋体" w:eastAsia="宋体" w:hAnsi="宋体" w:cs="Times New Roman" w:hint="eastAsia"/>
          <w:sz w:val="24"/>
          <w:lang/>
        </w:rPr>
        <w:t>积极参加工科专业国际实质等效认证。</w:t>
      </w:r>
      <w:r>
        <w:rPr>
          <w:rFonts w:ascii="宋体" w:eastAsia="宋体" w:hAnsi="宋体" w:cs="宋体" w:hint="eastAsia"/>
          <w:bCs/>
          <w:sz w:val="24"/>
          <w:lang/>
        </w:rPr>
        <w:t>根据</w:t>
      </w:r>
      <w:r>
        <w:rPr>
          <w:rFonts w:ascii="宋体" w:eastAsia="宋体" w:hAnsi="宋体" w:cs="宋体" w:hint="eastAsia"/>
          <w:bCs/>
          <w:sz w:val="24"/>
          <w:lang/>
        </w:rPr>
        <w:t>2016</w:t>
      </w:r>
      <w:r>
        <w:rPr>
          <w:rFonts w:ascii="宋体" w:eastAsia="宋体" w:hAnsi="宋体" w:cs="宋体" w:hint="eastAsia"/>
          <w:bCs/>
          <w:sz w:val="24"/>
          <w:lang/>
        </w:rPr>
        <w:t>年</w:t>
      </w:r>
      <w:r>
        <w:rPr>
          <w:rFonts w:ascii="宋体" w:eastAsia="宋体" w:hAnsi="宋体" w:cs="宋体" w:hint="eastAsia"/>
          <w:bCs/>
          <w:sz w:val="24"/>
          <w:lang/>
        </w:rPr>
        <w:t>12</w:t>
      </w:r>
      <w:r>
        <w:rPr>
          <w:rFonts w:ascii="宋体" w:eastAsia="宋体" w:hAnsi="宋体" w:cs="宋体" w:hint="eastAsia"/>
          <w:bCs/>
          <w:sz w:val="24"/>
          <w:lang/>
        </w:rPr>
        <w:t>月</w:t>
      </w:r>
      <w:r>
        <w:rPr>
          <w:rFonts w:ascii="宋体" w:eastAsia="宋体" w:hAnsi="宋体" w:cs="宋体" w:hint="eastAsia"/>
          <w:bCs/>
          <w:sz w:val="24"/>
          <w:lang/>
        </w:rPr>
        <w:t>9</w:t>
      </w:r>
      <w:r>
        <w:rPr>
          <w:rFonts w:ascii="宋体" w:eastAsia="宋体" w:hAnsi="宋体" w:cs="宋体" w:hint="eastAsia"/>
          <w:bCs/>
          <w:sz w:val="24"/>
          <w:lang/>
        </w:rPr>
        <w:t>日，教育部高等教育教学评估中心、中国工程教育专业认证协会发布的《关于受理天津大学机械设计制造及其自动化等</w:t>
      </w:r>
      <w:r>
        <w:rPr>
          <w:rFonts w:ascii="宋体" w:eastAsia="宋体" w:hAnsi="宋体" w:cs="宋体" w:hint="eastAsia"/>
          <w:bCs/>
          <w:sz w:val="24"/>
          <w:lang/>
        </w:rPr>
        <w:t>375</w:t>
      </w:r>
      <w:r>
        <w:rPr>
          <w:rFonts w:ascii="宋体" w:eastAsia="宋体" w:hAnsi="宋体" w:cs="宋体" w:hint="eastAsia"/>
          <w:bCs/>
          <w:sz w:val="24"/>
          <w:lang/>
        </w:rPr>
        <w:t>个专业工程教育认证申请的通知》（工认证</w:t>
      </w:r>
      <w:r>
        <w:rPr>
          <w:rFonts w:ascii="宋体" w:eastAsia="宋体" w:hAnsi="宋体" w:cs="宋体" w:hint="eastAsia"/>
          <w:bCs/>
          <w:sz w:val="24"/>
          <w:lang/>
        </w:rPr>
        <w:t>[2016]20</w:t>
      </w:r>
      <w:r>
        <w:rPr>
          <w:rFonts w:ascii="宋体" w:eastAsia="宋体" w:hAnsi="宋体" w:cs="宋体" w:hint="eastAsia"/>
          <w:bCs/>
          <w:sz w:val="24"/>
          <w:lang/>
        </w:rPr>
        <w:lastRenderedPageBreak/>
        <w:t>号），认证协会受理了学校软件工程、电气工程及其自动化、化学工程与工艺（续）</w:t>
      </w:r>
      <w:r>
        <w:rPr>
          <w:rFonts w:ascii="宋体" w:eastAsia="宋体" w:hAnsi="宋体" w:cs="宋体" w:hint="eastAsia"/>
          <w:bCs/>
          <w:sz w:val="24"/>
          <w:lang/>
        </w:rPr>
        <w:t>3</w:t>
      </w:r>
      <w:r>
        <w:rPr>
          <w:rFonts w:ascii="宋体" w:eastAsia="宋体" w:hAnsi="宋体" w:cs="宋体" w:hint="eastAsia"/>
          <w:bCs/>
          <w:sz w:val="24"/>
          <w:lang/>
        </w:rPr>
        <w:t>个专业的认证申请。</w:t>
      </w:r>
      <w:r>
        <w:rPr>
          <w:rFonts w:ascii="宋体" w:eastAsia="宋体" w:hAnsi="宋体" w:cs="Times New Roman" w:hint="eastAsia"/>
          <w:sz w:val="24"/>
          <w:lang/>
        </w:rPr>
        <w:t>在学校的统一安排</w:t>
      </w:r>
      <w:r>
        <w:rPr>
          <w:rFonts w:ascii="宋体" w:eastAsia="宋体" w:hAnsi="宋体" w:cs="Times New Roman" w:hint="eastAsia"/>
          <w:sz w:val="24"/>
          <w:lang/>
        </w:rPr>
        <w:t>下，</w:t>
      </w:r>
      <w:r>
        <w:rPr>
          <w:rFonts w:ascii="宋体" w:eastAsia="宋体" w:hAnsi="宋体" w:cs="宋体" w:hint="eastAsia"/>
          <w:bCs/>
          <w:sz w:val="24"/>
          <w:lang/>
        </w:rPr>
        <w:t>学校组织了</w:t>
      </w:r>
      <w:r>
        <w:rPr>
          <w:rFonts w:ascii="宋体" w:eastAsia="宋体" w:hAnsi="宋体" w:cs="宋体" w:hint="eastAsia"/>
          <w:bCs/>
          <w:sz w:val="24"/>
          <w:lang/>
        </w:rPr>
        <w:t>2017</w:t>
      </w:r>
      <w:r>
        <w:rPr>
          <w:rFonts w:ascii="宋体" w:eastAsia="宋体" w:hAnsi="宋体" w:cs="宋体" w:hint="eastAsia"/>
          <w:bCs/>
          <w:sz w:val="24"/>
          <w:lang/>
        </w:rPr>
        <w:t>年</w:t>
      </w:r>
      <w:r>
        <w:rPr>
          <w:rFonts w:ascii="宋体" w:eastAsia="宋体" w:hAnsi="宋体" w:cs="宋体" w:hint="eastAsia"/>
          <w:bCs/>
          <w:sz w:val="24"/>
          <w:lang/>
        </w:rPr>
        <w:t>6</w:t>
      </w:r>
      <w:r>
        <w:rPr>
          <w:rFonts w:ascii="宋体" w:eastAsia="宋体" w:hAnsi="宋体" w:cs="宋体" w:hint="eastAsia"/>
          <w:bCs/>
          <w:sz w:val="24"/>
          <w:lang/>
        </w:rPr>
        <w:t>月</w:t>
      </w:r>
      <w:r>
        <w:rPr>
          <w:rFonts w:ascii="宋体" w:eastAsia="宋体" w:hAnsi="宋体" w:cs="宋体" w:hint="eastAsia"/>
          <w:bCs/>
          <w:sz w:val="24"/>
          <w:lang/>
        </w:rPr>
        <w:t>4</w:t>
      </w:r>
      <w:r>
        <w:rPr>
          <w:rFonts w:ascii="宋体" w:eastAsia="宋体" w:hAnsi="宋体" w:cs="宋体" w:hint="eastAsia"/>
          <w:bCs/>
          <w:sz w:val="24"/>
          <w:lang/>
        </w:rPr>
        <w:t>日</w:t>
      </w:r>
      <w:r>
        <w:rPr>
          <w:rFonts w:ascii="宋体" w:eastAsia="宋体" w:hAnsi="宋体" w:cs="宋体" w:hint="eastAsia"/>
          <w:bCs/>
          <w:sz w:val="24"/>
          <w:lang/>
        </w:rPr>
        <w:t>-7</w:t>
      </w:r>
      <w:r>
        <w:rPr>
          <w:rFonts w:ascii="宋体" w:eastAsia="宋体" w:hAnsi="宋体" w:cs="宋体" w:hint="eastAsia"/>
          <w:bCs/>
          <w:sz w:val="24"/>
          <w:lang/>
        </w:rPr>
        <w:t>日化学工程与工艺专业续认证、</w:t>
      </w:r>
      <w:r>
        <w:rPr>
          <w:rFonts w:ascii="宋体" w:eastAsia="宋体" w:hAnsi="宋体" w:cs="宋体" w:hint="eastAsia"/>
          <w:bCs/>
          <w:sz w:val="24"/>
          <w:lang/>
        </w:rPr>
        <w:t>2017</w:t>
      </w:r>
      <w:r>
        <w:rPr>
          <w:rFonts w:ascii="宋体" w:eastAsia="宋体" w:hAnsi="宋体" w:cs="宋体" w:hint="eastAsia"/>
          <w:bCs/>
          <w:sz w:val="24"/>
          <w:lang/>
        </w:rPr>
        <w:t>年</w:t>
      </w:r>
      <w:r>
        <w:rPr>
          <w:rFonts w:ascii="宋体" w:eastAsia="宋体" w:hAnsi="宋体" w:cs="宋体" w:hint="eastAsia"/>
          <w:bCs/>
          <w:sz w:val="24"/>
          <w:lang/>
        </w:rPr>
        <w:t>6</w:t>
      </w:r>
      <w:r>
        <w:rPr>
          <w:rFonts w:ascii="宋体" w:eastAsia="宋体" w:hAnsi="宋体" w:cs="宋体" w:hint="eastAsia"/>
          <w:bCs/>
          <w:sz w:val="24"/>
          <w:lang/>
        </w:rPr>
        <w:t>月</w:t>
      </w:r>
      <w:r>
        <w:rPr>
          <w:rFonts w:ascii="宋体" w:eastAsia="宋体" w:hAnsi="宋体" w:cs="宋体" w:hint="eastAsia"/>
          <w:bCs/>
          <w:sz w:val="24"/>
          <w:lang/>
        </w:rPr>
        <w:t>25</w:t>
      </w:r>
      <w:r>
        <w:rPr>
          <w:rFonts w:ascii="宋体" w:eastAsia="宋体" w:hAnsi="宋体" w:cs="宋体" w:hint="eastAsia"/>
          <w:bCs/>
          <w:sz w:val="24"/>
          <w:lang/>
        </w:rPr>
        <w:t>日</w:t>
      </w:r>
      <w:r>
        <w:rPr>
          <w:rFonts w:ascii="宋体" w:eastAsia="宋体" w:hAnsi="宋体" w:cs="宋体" w:hint="eastAsia"/>
          <w:bCs/>
          <w:sz w:val="24"/>
          <w:lang/>
        </w:rPr>
        <w:t>-28</w:t>
      </w:r>
      <w:r>
        <w:rPr>
          <w:rFonts w:ascii="宋体" w:eastAsia="宋体" w:hAnsi="宋体" w:cs="宋体" w:hint="eastAsia"/>
          <w:bCs/>
          <w:sz w:val="24"/>
          <w:lang/>
        </w:rPr>
        <w:t>日</w:t>
      </w:r>
      <w:r>
        <w:rPr>
          <w:rFonts w:ascii="宋体" w:eastAsia="宋体" w:hAnsi="宋体" w:cs="宋体" w:hint="eastAsia"/>
          <w:bCs/>
          <w:sz w:val="24"/>
          <w:lang/>
        </w:rPr>
        <w:t xml:space="preserve"> </w:t>
      </w:r>
      <w:r>
        <w:rPr>
          <w:rFonts w:ascii="宋体" w:eastAsia="宋体" w:hAnsi="宋体" w:cs="宋体" w:hint="eastAsia"/>
          <w:bCs/>
          <w:sz w:val="24"/>
          <w:lang/>
        </w:rPr>
        <w:t>“软件工程”和“电气工程及其自动化专业”联合认证的专家组现场考查工作，做好</w:t>
      </w:r>
      <w:r>
        <w:rPr>
          <w:rFonts w:ascii="宋体" w:eastAsia="宋体" w:hAnsi="宋体" w:cs="宋体" w:hint="eastAsia"/>
          <w:sz w:val="24"/>
          <w:lang/>
        </w:rPr>
        <w:t>经费核算、公共教学部课程体系调整、专家餐饮和交通安排、公共教学资源和实验室考查以及管理人员访谈等工作。截止目前，</w:t>
      </w:r>
      <w:r>
        <w:rPr>
          <w:rFonts w:ascii="宋体" w:eastAsia="宋体" w:hAnsi="宋体" w:cs="宋体" w:hint="eastAsia"/>
          <w:bCs/>
          <w:sz w:val="24"/>
          <w:lang/>
        </w:rPr>
        <w:t>认证结论尚未公布。</w:t>
      </w:r>
    </w:p>
    <w:p w:rsidR="00116B84" w:rsidRDefault="00F339EE">
      <w:pPr>
        <w:keepNext/>
        <w:keepLines/>
        <w:spacing w:before="260" w:after="260"/>
        <w:outlineLvl w:val="1"/>
        <w:rPr>
          <w:rFonts w:ascii="黑体" w:eastAsia="黑体" w:hAnsi="宋体" w:cs="Times New Roman"/>
          <w:b/>
          <w:sz w:val="28"/>
          <w:szCs w:val="28"/>
          <w:lang/>
        </w:rPr>
      </w:pPr>
      <w:bookmarkStart w:id="121" w:name="_Toc501036111"/>
      <w:bookmarkStart w:id="122" w:name="_Toc496"/>
      <w:bookmarkStart w:id="123" w:name="_Toc435516169"/>
      <w:bookmarkStart w:id="124" w:name="_Toc21889"/>
      <w:bookmarkStart w:id="125" w:name="_Toc401825976"/>
      <w:bookmarkStart w:id="126" w:name="_Toc2878"/>
      <w:bookmarkStart w:id="127" w:name="_Toc15172"/>
      <w:bookmarkStart w:id="128" w:name="_Toc12369"/>
      <w:bookmarkStart w:id="129" w:name="_Toc24861"/>
      <w:bookmarkEnd w:id="102"/>
      <w:bookmarkEnd w:id="103"/>
      <w:bookmarkEnd w:id="104"/>
      <w:r>
        <w:rPr>
          <w:rFonts w:ascii="黑体" w:eastAsia="黑体" w:hAnsi="宋体" w:cs="Times New Roman" w:hint="eastAsia"/>
          <w:b/>
          <w:sz w:val="28"/>
          <w:szCs w:val="28"/>
          <w:lang/>
        </w:rPr>
        <w:t>（四）加强反馈与教学激励</w:t>
      </w:r>
      <w:bookmarkEnd w:id="121"/>
      <w:bookmarkEnd w:id="122"/>
      <w:bookmarkEnd w:id="123"/>
      <w:bookmarkEnd w:id="124"/>
      <w:bookmarkEnd w:id="125"/>
      <w:bookmarkEnd w:id="126"/>
      <w:bookmarkEnd w:id="127"/>
      <w:bookmarkEnd w:id="128"/>
      <w:bookmarkEnd w:id="129"/>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2016-2017</w:t>
      </w:r>
      <w:r>
        <w:rPr>
          <w:rFonts w:ascii="宋体" w:eastAsia="宋体" w:hAnsi="宋体" w:cs="宋体" w:hint="eastAsia"/>
          <w:sz w:val="24"/>
          <w:lang/>
        </w:rPr>
        <w:t>学年学校坚持每月的本专科教学工作例会制度，通过会上反馈、通报监控教学工作重点环节的结果，把握教学质量的日常状态，及时解决出现的问题和矛盾，广泛听取教学相关部门和教学单位的意见建设，努力完善教学信息决策、咨询、督导和反馈系统。在例会及时了解教学实际状态，适时做出调整和改进。</w:t>
      </w:r>
    </w:p>
    <w:p w:rsidR="00116B84" w:rsidRDefault="00F339EE">
      <w:pPr>
        <w:autoSpaceDE w:val="0"/>
        <w:autoSpaceDN w:val="0"/>
        <w:adjustRightInd w:val="0"/>
        <w:spacing w:after="156" w:line="400" w:lineRule="exact"/>
        <w:ind w:firstLineChars="200" w:firstLine="480"/>
        <w:rPr>
          <w:rFonts w:ascii="宋体" w:eastAsia="宋体" w:hAnsi="宋体" w:cs="宋体"/>
          <w:sz w:val="24"/>
        </w:rPr>
      </w:pPr>
      <w:r>
        <w:rPr>
          <w:rFonts w:ascii="宋体" w:eastAsia="宋体" w:hAnsi="宋体" w:cs="宋体" w:hint="eastAsia"/>
          <w:sz w:val="24"/>
          <w:lang/>
        </w:rPr>
        <w:t>为进一步推动学校本科教学工作的深入开展，表彰和奖励在学校本科教学工作中做出突出贡献的教职工，充分调动广大教师和管理人员投入本科教学研究与改革的积极性、主动性、创造性，不断提高人才培养质量。根据《安徽大学关于深化教育教学改</w:t>
      </w:r>
      <w:r>
        <w:rPr>
          <w:rFonts w:ascii="宋体" w:eastAsia="宋体" w:hAnsi="宋体" w:cs="宋体" w:hint="eastAsia"/>
          <w:sz w:val="24"/>
          <w:lang/>
        </w:rPr>
        <w:t>革的若干意见（校党字〔</w:t>
      </w:r>
      <w:r>
        <w:rPr>
          <w:rFonts w:ascii="宋体" w:eastAsia="宋体" w:hAnsi="宋体" w:cs="宋体" w:hint="eastAsia"/>
          <w:sz w:val="24"/>
          <w:lang/>
        </w:rPr>
        <w:t>2016</w:t>
      </w:r>
      <w:r>
        <w:rPr>
          <w:rFonts w:ascii="宋体" w:eastAsia="宋体" w:hAnsi="宋体" w:cs="宋体" w:hint="eastAsia"/>
          <w:sz w:val="24"/>
          <w:lang/>
        </w:rPr>
        <w:t>〕</w:t>
      </w:r>
      <w:r>
        <w:rPr>
          <w:rFonts w:ascii="宋体" w:eastAsia="宋体" w:hAnsi="宋体" w:cs="宋体" w:hint="eastAsia"/>
          <w:sz w:val="24"/>
          <w:lang/>
        </w:rPr>
        <w:t>83</w:t>
      </w:r>
      <w:r>
        <w:rPr>
          <w:rFonts w:ascii="宋体" w:eastAsia="宋体" w:hAnsi="宋体" w:cs="宋体" w:hint="eastAsia"/>
          <w:sz w:val="24"/>
          <w:lang/>
        </w:rPr>
        <w:t>号）》，学校在原有《安徽大学本科教学质量与创新人才培养工程建设与管理暂行办法》基础上，讨论制订《安徽大学本科教学工作奖励暂行办法》，大力奖励以安徽大学为第一署名单位的教学成果、教学研究与教学改革项目，以及师德高尚、治学严谨的优秀教师和爱岗敬业、扎实工作的优秀教学管理工作者等。</w:t>
      </w:r>
      <w:r>
        <w:rPr>
          <w:rFonts w:ascii="宋体" w:eastAsia="宋体" w:hAnsi="宋体" w:cs="宋体" w:hint="eastAsia"/>
          <w:sz w:val="24"/>
          <w:lang/>
        </w:rPr>
        <w:t>2016</w:t>
      </w:r>
      <w:r>
        <w:rPr>
          <w:rFonts w:ascii="宋体" w:eastAsia="宋体" w:hAnsi="宋体" w:cs="宋体" w:hint="eastAsia"/>
          <w:sz w:val="24"/>
          <w:lang/>
        </w:rPr>
        <w:t>年度本科教学奖励共计</w:t>
      </w:r>
      <w:r>
        <w:rPr>
          <w:rFonts w:ascii="宋体" w:eastAsia="宋体" w:hAnsi="宋体" w:cs="宋体" w:hint="eastAsia"/>
          <w:sz w:val="24"/>
          <w:lang/>
        </w:rPr>
        <w:t>18</w:t>
      </w:r>
      <w:r>
        <w:rPr>
          <w:rFonts w:ascii="宋体" w:eastAsia="宋体" w:hAnsi="宋体" w:cs="宋体" w:hint="eastAsia"/>
          <w:sz w:val="24"/>
          <w:lang/>
        </w:rPr>
        <w:t>类</w:t>
      </w:r>
      <w:r>
        <w:rPr>
          <w:rFonts w:ascii="宋体" w:eastAsia="宋体" w:hAnsi="宋体" w:cs="宋体" w:hint="eastAsia"/>
          <w:sz w:val="24"/>
          <w:lang/>
        </w:rPr>
        <w:t>187</w:t>
      </w:r>
      <w:r>
        <w:rPr>
          <w:rFonts w:ascii="宋体" w:eastAsia="宋体" w:hAnsi="宋体" w:cs="宋体" w:hint="eastAsia"/>
          <w:sz w:val="24"/>
          <w:lang/>
        </w:rPr>
        <w:t>项，奖励金额总计</w:t>
      </w:r>
      <w:r>
        <w:rPr>
          <w:rFonts w:ascii="宋体" w:eastAsia="宋体" w:hAnsi="宋体" w:cs="宋体" w:hint="eastAsia"/>
          <w:sz w:val="24"/>
          <w:lang/>
        </w:rPr>
        <w:t>84.7</w:t>
      </w:r>
      <w:r>
        <w:rPr>
          <w:rFonts w:ascii="宋体" w:eastAsia="宋体" w:hAnsi="宋体" w:cs="宋体" w:hint="eastAsia"/>
          <w:sz w:val="24"/>
          <w:lang/>
        </w:rPr>
        <w:t>万元。</w:t>
      </w:r>
    </w:p>
    <w:p w:rsidR="00116B84" w:rsidRDefault="00F339EE">
      <w:pPr>
        <w:keepNext/>
        <w:keepLines/>
        <w:spacing w:before="340" w:after="330"/>
        <w:outlineLvl w:val="0"/>
        <w:rPr>
          <w:rFonts w:ascii="黑体" w:eastAsia="黑体" w:hAnsi="宋体" w:cs="黑体"/>
          <w:b/>
          <w:kern w:val="44"/>
          <w:sz w:val="30"/>
          <w:szCs w:val="30"/>
          <w:lang/>
        </w:rPr>
      </w:pPr>
      <w:bookmarkStart w:id="130" w:name="_Toc19217"/>
      <w:bookmarkStart w:id="131" w:name="_Toc6804"/>
      <w:bookmarkStart w:id="132" w:name="_Toc501036112"/>
      <w:bookmarkStart w:id="133" w:name="_Toc9758"/>
      <w:bookmarkStart w:id="134" w:name="_Toc19288"/>
      <w:bookmarkStart w:id="135" w:name="_Toc19447"/>
      <w:r>
        <w:rPr>
          <w:rFonts w:ascii="黑体" w:eastAsia="黑体" w:hAnsi="宋体" w:cs="黑体" w:hint="eastAsia"/>
          <w:b/>
          <w:kern w:val="44"/>
          <w:sz w:val="30"/>
          <w:szCs w:val="30"/>
          <w:lang/>
        </w:rPr>
        <w:t>五、学生学习效果</w:t>
      </w:r>
      <w:bookmarkStart w:id="136" w:name="_Toc435516171"/>
      <w:bookmarkStart w:id="137" w:name="_Toc401825980"/>
      <w:bookmarkStart w:id="138" w:name="_Toc16517"/>
      <w:bookmarkEnd w:id="130"/>
      <w:bookmarkEnd w:id="131"/>
      <w:bookmarkEnd w:id="132"/>
      <w:bookmarkEnd w:id="133"/>
      <w:bookmarkEnd w:id="134"/>
      <w:bookmarkEnd w:id="135"/>
    </w:p>
    <w:p w:rsidR="00116B84" w:rsidRDefault="00F339EE">
      <w:pPr>
        <w:keepNext/>
        <w:keepLines/>
        <w:spacing w:before="260" w:after="260"/>
        <w:outlineLvl w:val="1"/>
        <w:rPr>
          <w:rFonts w:ascii="宋体" w:eastAsia="宋体" w:hAnsi="宋体" w:cs="黑体"/>
          <w:b/>
          <w:kern w:val="44"/>
          <w:sz w:val="24"/>
        </w:rPr>
      </w:pPr>
      <w:bookmarkStart w:id="139" w:name="_Toc9151"/>
      <w:bookmarkStart w:id="140" w:name="_Toc501036113"/>
      <w:bookmarkStart w:id="141" w:name="_Toc11925"/>
      <w:bookmarkStart w:id="142" w:name="_Toc10239"/>
      <w:bookmarkStart w:id="143" w:name="_Toc9070"/>
      <w:bookmarkStart w:id="144" w:name="_Toc18780"/>
      <w:r>
        <w:rPr>
          <w:rFonts w:ascii="黑体" w:eastAsia="黑体" w:hAnsi="宋体" w:cs="Times New Roman" w:hint="eastAsia"/>
          <w:b/>
          <w:sz w:val="28"/>
          <w:szCs w:val="28"/>
          <w:lang/>
        </w:rPr>
        <w:t>（一）学习效果</w:t>
      </w:r>
      <w:bookmarkEnd w:id="139"/>
      <w:bookmarkEnd w:id="140"/>
      <w:bookmarkEnd w:id="141"/>
      <w:bookmarkEnd w:id="142"/>
      <w:bookmarkEnd w:id="143"/>
      <w:bookmarkEnd w:id="144"/>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2017</w:t>
      </w:r>
      <w:r>
        <w:rPr>
          <w:rFonts w:ascii="宋体" w:eastAsia="宋体" w:hAnsi="宋体" w:cs="宋体" w:hint="eastAsia"/>
          <w:sz w:val="24"/>
          <w:lang/>
        </w:rPr>
        <w:t>届共有本科毕业生</w:t>
      </w:r>
      <w:r>
        <w:rPr>
          <w:rFonts w:ascii="宋体" w:eastAsia="宋体" w:hAnsi="宋体" w:cs="宋体" w:hint="eastAsia"/>
          <w:sz w:val="24"/>
          <w:lang/>
        </w:rPr>
        <w:t>4,950</w:t>
      </w:r>
      <w:r>
        <w:rPr>
          <w:rFonts w:ascii="宋体" w:eastAsia="宋体" w:hAnsi="宋体" w:cs="宋体" w:hint="eastAsia"/>
          <w:sz w:val="24"/>
          <w:lang/>
        </w:rPr>
        <w:t>人，实际毕业人数</w:t>
      </w:r>
      <w:r>
        <w:rPr>
          <w:rFonts w:ascii="宋体" w:eastAsia="宋体" w:hAnsi="宋体" w:cs="宋体" w:hint="eastAsia"/>
          <w:sz w:val="24"/>
          <w:lang/>
        </w:rPr>
        <w:t>4,882</w:t>
      </w:r>
      <w:r>
        <w:rPr>
          <w:rFonts w:ascii="宋体" w:eastAsia="宋体" w:hAnsi="宋体" w:cs="宋体" w:hint="eastAsia"/>
          <w:sz w:val="24"/>
          <w:lang/>
        </w:rPr>
        <w:t>人，毕业率为</w:t>
      </w:r>
      <w:r>
        <w:rPr>
          <w:rFonts w:ascii="宋体" w:eastAsia="宋体" w:hAnsi="宋体" w:cs="宋体" w:hint="eastAsia"/>
          <w:sz w:val="24"/>
          <w:lang/>
        </w:rPr>
        <w:t>98.63%</w:t>
      </w:r>
      <w:r>
        <w:rPr>
          <w:rFonts w:ascii="宋体" w:eastAsia="宋体" w:hAnsi="宋体" w:cs="宋体" w:hint="eastAsia"/>
          <w:sz w:val="24"/>
          <w:lang/>
        </w:rPr>
        <w:t>。辅修的学</w:t>
      </w:r>
      <w:r>
        <w:rPr>
          <w:rFonts w:ascii="宋体" w:eastAsia="宋体" w:hAnsi="宋体" w:cs="宋体" w:hint="eastAsia"/>
          <w:sz w:val="24"/>
          <w:lang/>
        </w:rPr>
        <w:t>生</w:t>
      </w:r>
      <w:r>
        <w:rPr>
          <w:rFonts w:ascii="宋体" w:eastAsia="宋体" w:hAnsi="宋体" w:cs="宋体" w:hint="eastAsia"/>
          <w:sz w:val="24"/>
          <w:lang/>
        </w:rPr>
        <w:t>1,234</w:t>
      </w:r>
      <w:r>
        <w:rPr>
          <w:rFonts w:ascii="宋体" w:eastAsia="宋体" w:hAnsi="宋体" w:cs="宋体" w:hint="eastAsia"/>
          <w:sz w:val="24"/>
          <w:lang/>
        </w:rPr>
        <w:t>名，占全日制在校本科生数比例为</w:t>
      </w:r>
      <w:r>
        <w:rPr>
          <w:rFonts w:ascii="宋体" w:eastAsia="宋体" w:hAnsi="宋体" w:cs="宋体" w:hint="eastAsia"/>
          <w:sz w:val="24"/>
          <w:lang/>
        </w:rPr>
        <w:t>5.95%</w:t>
      </w:r>
      <w:r>
        <w:rPr>
          <w:rFonts w:ascii="宋体" w:eastAsia="宋体" w:hAnsi="宋体" w:cs="宋体" w:hint="eastAsia"/>
          <w:sz w:val="24"/>
          <w:lang/>
        </w:rPr>
        <w:t>。截至</w:t>
      </w:r>
      <w:r>
        <w:rPr>
          <w:rFonts w:ascii="宋体" w:eastAsia="宋体" w:hAnsi="宋体" w:cs="宋体" w:hint="eastAsia"/>
          <w:sz w:val="24"/>
          <w:lang/>
        </w:rPr>
        <w:t>2017</w:t>
      </w:r>
      <w:r>
        <w:rPr>
          <w:rFonts w:ascii="宋体" w:eastAsia="宋体" w:hAnsi="宋体" w:cs="宋体" w:hint="eastAsia"/>
          <w:sz w:val="24"/>
          <w:lang/>
        </w:rPr>
        <w:t>年</w:t>
      </w:r>
      <w:r>
        <w:rPr>
          <w:rFonts w:ascii="宋体" w:eastAsia="宋体" w:hAnsi="宋体" w:cs="宋体" w:hint="eastAsia"/>
          <w:sz w:val="24"/>
          <w:lang/>
        </w:rPr>
        <w:t>8</w:t>
      </w:r>
      <w:r>
        <w:rPr>
          <w:rFonts w:ascii="宋体" w:eastAsia="宋体" w:hAnsi="宋体" w:cs="宋体" w:hint="eastAsia"/>
          <w:sz w:val="24"/>
          <w:lang/>
        </w:rPr>
        <w:t>月</w:t>
      </w:r>
      <w:r>
        <w:rPr>
          <w:rFonts w:ascii="宋体" w:eastAsia="宋体" w:hAnsi="宋体" w:cs="宋体" w:hint="eastAsia"/>
          <w:sz w:val="24"/>
          <w:lang/>
        </w:rPr>
        <w:t>31</w:t>
      </w:r>
      <w:r>
        <w:rPr>
          <w:rFonts w:ascii="宋体" w:eastAsia="宋体" w:hAnsi="宋体" w:cs="宋体" w:hint="eastAsia"/>
          <w:sz w:val="24"/>
          <w:lang/>
        </w:rPr>
        <w:t>日，就业人数</w:t>
      </w:r>
      <w:r>
        <w:rPr>
          <w:rFonts w:ascii="宋体" w:eastAsia="宋体" w:hAnsi="宋体" w:cs="宋体" w:hint="eastAsia"/>
          <w:sz w:val="24"/>
          <w:lang/>
        </w:rPr>
        <w:t>4304</w:t>
      </w:r>
      <w:r>
        <w:rPr>
          <w:rFonts w:ascii="宋体" w:eastAsia="宋体" w:hAnsi="宋体" w:cs="宋体" w:hint="eastAsia"/>
          <w:sz w:val="24"/>
          <w:lang/>
        </w:rPr>
        <w:t>人，学校应届本科毕业生总体就业率达</w:t>
      </w:r>
      <w:r>
        <w:rPr>
          <w:rFonts w:ascii="宋体" w:eastAsia="宋体" w:hAnsi="宋体" w:cs="宋体" w:hint="eastAsia"/>
          <w:sz w:val="24"/>
          <w:lang/>
        </w:rPr>
        <w:t>88.16%</w:t>
      </w:r>
      <w:r>
        <w:rPr>
          <w:rFonts w:ascii="宋体" w:eastAsia="宋体" w:hAnsi="宋体" w:cs="宋体" w:hint="eastAsia"/>
          <w:sz w:val="24"/>
          <w:lang/>
        </w:rPr>
        <w:t>。应届毕业生升学</w:t>
      </w:r>
      <w:r>
        <w:rPr>
          <w:rFonts w:ascii="宋体" w:eastAsia="宋体" w:hAnsi="宋体" w:cs="宋体" w:hint="eastAsia"/>
          <w:sz w:val="24"/>
          <w:lang/>
        </w:rPr>
        <w:t>1665</w:t>
      </w:r>
      <w:r>
        <w:rPr>
          <w:rFonts w:ascii="宋体" w:eastAsia="宋体" w:hAnsi="宋体" w:cs="宋体" w:hint="eastAsia"/>
          <w:sz w:val="24"/>
          <w:lang/>
        </w:rPr>
        <w:t>人，升学率为</w:t>
      </w:r>
      <w:r>
        <w:rPr>
          <w:rFonts w:ascii="宋体" w:eastAsia="宋体" w:hAnsi="宋体" w:cs="宋体" w:hint="eastAsia"/>
          <w:sz w:val="24"/>
          <w:lang/>
        </w:rPr>
        <w:t>38.68%</w:t>
      </w:r>
      <w:r>
        <w:rPr>
          <w:rFonts w:ascii="宋体" w:eastAsia="宋体" w:hAnsi="宋体" w:cs="宋体" w:hint="eastAsia"/>
          <w:sz w:val="24"/>
          <w:lang/>
        </w:rPr>
        <w:t>，其中研究生录取</w:t>
      </w:r>
      <w:r>
        <w:rPr>
          <w:rFonts w:ascii="宋体" w:eastAsia="宋体" w:hAnsi="宋体" w:cs="宋体" w:hint="eastAsia"/>
          <w:sz w:val="24"/>
          <w:lang/>
        </w:rPr>
        <w:t>1466</w:t>
      </w:r>
      <w:r>
        <w:rPr>
          <w:rFonts w:ascii="宋体" w:eastAsia="宋体" w:hAnsi="宋体" w:cs="宋体" w:hint="eastAsia"/>
          <w:sz w:val="24"/>
          <w:lang/>
        </w:rPr>
        <w:t>人，占比</w:t>
      </w:r>
      <w:r>
        <w:rPr>
          <w:rFonts w:ascii="宋体" w:eastAsia="宋体" w:hAnsi="宋体" w:cs="宋体" w:hint="eastAsia"/>
          <w:sz w:val="24"/>
          <w:lang/>
        </w:rPr>
        <w:t>34.06%</w:t>
      </w:r>
      <w:r>
        <w:rPr>
          <w:rFonts w:ascii="宋体" w:eastAsia="宋体" w:hAnsi="宋体" w:cs="宋体" w:hint="eastAsia"/>
          <w:sz w:val="24"/>
          <w:lang/>
        </w:rPr>
        <w:t>；出国（境）留学</w:t>
      </w:r>
      <w:r>
        <w:rPr>
          <w:rFonts w:ascii="宋体" w:eastAsia="宋体" w:hAnsi="宋体" w:cs="宋体" w:hint="eastAsia"/>
          <w:sz w:val="24"/>
          <w:lang/>
        </w:rPr>
        <w:t>199</w:t>
      </w:r>
      <w:r>
        <w:rPr>
          <w:rFonts w:ascii="宋体" w:eastAsia="宋体" w:hAnsi="宋体" w:cs="宋体" w:hint="eastAsia"/>
          <w:sz w:val="24"/>
          <w:lang/>
        </w:rPr>
        <w:t>人，占比</w:t>
      </w:r>
      <w:r>
        <w:rPr>
          <w:rFonts w:ascii="宋体" w:eastAsia="宋体" w:hAnsi="宋体" w:cs="宋体" w:hint="eastAsia"/>
          <w:sz w:val="24"/>
          <w:lang/>
        </w:rPr>
        <w:t>4.62%</w:t>
      </w:r>
      <w:r>
        <w:rPr>
          <w:rFonts w:ascii="宋体" w:eastAsia="宋体" w:hAnsi="宋体" w:cs="宋体" w:hint="eastAsia"/>
          <w:sz w:val="24"/>
          <w:lang/>
        </w:rPr>
        <w:t>。毕业生最主要的毕业去向是企业，占</w:t>
      </w:r>
      <w:r>
        <w:rPr>
          <w:rFonts w:ascii="宋体" w:eastAsia="宋体" w:hAnsi="宋体" w:cs="宋体" w:hint="eastAsia"/>
          <w:sz w:val="24"/>
          <w:lang/>
        </w:rPr>
        <w:t>53.72%</w:t>
      </w:r>
      <w:r>
        <w:rPr>
          <w:rFonts w:ascii="宋体" w:eastAsia="宋体" w:hAnsi="宋体" w:cs="宋体" w:hint="eastAsia"/>
          <w:sz w:val="24"/>
          <w:lang/>
        </w:rPr>
        <w:t>。</w:t>
      </w:r>
    </w:p>
    <w:p w:rsidR="00116B84" w:rsidRDefault="00F339EE">
      <w:pPr>
        <w:autoSpaceDE w:val="0"/>
        <w:autoSpaceDN w:val="0"/>
        <w:adjustRightInd w:val="0"/>
        <w:spacing w:line="400" w:lineRule="exact"/>
        <w:ind w:firstLineChars="200" w:firstLine="480"/>
        <w:rPr>
          <w:rFonts w:ascii="宋体" w:eastAsia="宋体" w:hAnsi="宋体" w:cs="宋体"/>
          <w:sz w:val="24"/>
        </w:rPr>
      </w:pPr>
      <w:r>
        <w:rPr>
          <w:rFonts w:ascii="宋体" w:eastAsia="宋体" w:hAnsi="宋体" w:cs="宋体" w:hint="eastAsia"/>
          <w:sz w:val="24"/>
          <w:lang/>
        </w:rPr>
        <w:t>2016-2017</w:t>
      </w:r>
      <w:r>
        <w:rPr>
          <w:rFonts w:ascii="宋体" w:eastAsia="宋体" w:hAnsi="宋体" w:cs="宋体" w:hint="eastAsia"/>
          <w:sz w:val="24"/>
          <w:lang/>
        </w:rPr>
        <w:t>年学校参加体质测试人数</w:t>
      </w:r>
      <w:r>
        <w:rPr>
          <w:rFonts w:ascii="宋体" w:eastAsia="宋体" w:hAnsi="宋体" w:cs="宋体" w:hint="eastAsia"/>
          <w:kern w:val="0"/>
          <w:sz w:val="24"/>
          <w:lang/>
        </w:rPr>
        <w:t>4982</w:t>
      </w:r>
      <w:r>
        <w:rPr>
          <w:rFonts w:ascii="宋体" w:eastAsia="宋体" w:hAnsi="宋体" w:cs="宋体" w:hint="eastAsia"/>
          <w:sz w:val="24"/>
          <w:lang/>
        </w:rPr>
        <w:t>人，通过率为</w:t>
      </w:r>
      <w:r>
        <w:rPr>
          <w:rFonts w:ascii="宋体" w:eastAsia="宋体" w:hAnsi="宋体" w:cs="宋体" w:hint="eastAsia"/>
          <w:sz w:val="24"/>
          <w:lang/>
        </w:rPr>
        <w:t>82%</w:t>
      </w:r>
      <w:r>
        <w:rPr>
          <w:rFonts w:ascii="宋体" w:eastAsia="宋体" w:hAnsi="宋体" w:cs="宋体" w:hint="eastAsia"/>
          <w:sz w:val="24"/>
          <w:lang/>
        </w:rPr>
        <w:t>。</w:t>
      </w:r>
    </w:p>
    <w:p w:rsidR="00116B84" w:rsidRDefault="00F339EE">
      <w:pPr>
        <w:keepNext/>
        <w:keepLines/>
        <w:spacing w:before="260" w:after="260"/>
        <w:outlineLvl w:val="1"/>
        <w:rPr>
          <w:rFonts w:ascii="黑体" w:eastAsia="黑体" w:hAnsi="宋体" w:cs="Times New Roman"/>
          <w:b/>
          <w:sz w:val="28"/>
          <w:szCs w:val="28"/>
        </w:rPr>
      </w:pPr>
      <w:bookmarkStart w:id="145" w:name="_Toc401825981"/>
      <w:bookmarkStart w:id="146" w:name="_Toc501036114"/>
      <w:bookmarkStart w:id="147" w:name="_Toc435516172"/>
      <w:bookmarkStart w:id="148" w:name="_Toc5759"/>
      <w:bookmarkStart w:id="149" w:name="_Toc17777"/>
      <w:bookmarkStart w:id="150" w:name="_Toc12502"/>
      <w:bookmarkStart w:id="151" w:name="_Toc30976"/>
      <w:bookmarkStart w:id="152" w:name="_Toc23709"/>
      <w:bookmarkStart w:id="153" w:name="_Toc4355"/>
      <w:r>
        <w:rPr>
          <w:rFonts w:ascii="黑体" w:eastAsia="黑体" w:hAnsi="宋体" w:cs="Times New Roman" w:hint="eastAsia"/>
          <w:b/>
          <w:sz w:val="28"/>
          <w:szCs w:val="28"/>
          <w:lang/>
        </w:rPr>
        <w:lastRenderedPageBreak/>
        <w:t>（二）创新</w:t>
      </w:r>
      <w:bookmarkEnd w:id="145"/>
      <w:r>
        <w:rPr>
          <w:rFonts w:ascii="黑体" w:eastAsia="黑体" w:hAnsi="宋体" w:cs="Times New Roman" w:hint="eastAsia"/>
          <w:b/>
          <w:sz w:val="28"/>
          <w:szCs w:val="28"/>
          <w:lang/>
        </w:rPr>
        <w:t>与实践能力</w:t>
      </w:r>
      <w:bookmarkEnd w:id="146"/>
      <w:bookmarkEnd w:id="147"/>
      <w:bookmarkEnd w:id="148"/>
      <w:bookmarkEnd w:id="149"/>
      <w:bookmarkEnd w:id="150"/>
      <w:bookmarkEnd w:id="151"/>
      <w:bookmarkEnd w:id="152"/>
      <w:bookmarkEnd w:id="153"/>
    </w:p>
    <w:p w:rsidR="00116B84" w:rsidRDefault="00F339EE">
      <w:pPr>
        <w:jc w:val="left"/>
        <w:rPr>
          <w:rFonts w:ascii="黑体" w:eastAsia="黑体" w:hAnsi="宋体" w:cs="黑体"/>
          <w:sz w:val="24"/>
        </w:rPr>
      </w:pPr>
      <w:r>
        <w:rPr>
          <w:rFonts w:ascii="黑体" w:eastAsia="黑体" w:hAnsi="宋体" w:cs="黑体" w:hint="eastAsia"/>
          <w:sz w:val="24"/>
          <w:lang/>
        </w:rPr>
        <w:t>1</w:t>
      </w:r>
      <w:r>
        <w:rPr>
          <w:rFonts w:ascii="黑体" w:eastAsia="黑体" w:hAnsi="宋体" w:cs="黑体" w:hint="eastAsia"/>
          <w:sz w:val="24"/>
          <w:lang/>
        </w:rPr>
        <w:t>、创新能力</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为促使学生更早、更多地接受良好的科研训练和科研熏陶，实现科学研究与人才培养的有机结</w:t>
      </w:r>
      <w:r>
        <w:rPr>
          <w:rFonts w:ascii="宋体" w:eastAsia="宋体" w:hAnsi="宋体" w:cs="宋体" w:hint="eastAsia"/>
          <w:sz w:val="24"/>
          <w:lang/>
        </w:rPr>
        <w:t>合，使学生在科研氛围中体验和感悟科学研究精神，促进科研素养和科研能力的养成，</w:t>
      </w:r>
      <w:r>
        <w:rPr>
          <w:rFonts w:ascii="宋体" w:eastAsia="宋体" w:hAnsi="宋体" w:cs="宋体" w:hint="eastAsia"/>
          <w:sz w:val="24"/>
          <w:lang/>
        </w:rPr>
        <w:t>2016-2017</w:t>
      </w:r>
      <w:r>
        <w:rPr>
          <w:rFonts w:ascii="宋体" w:eastAsia="宋体" w:hAnsi="宋体" w:cs="宋体" w:hint="eastAsia"/>
          <w:sz w:val="24"/>
          <w:lang/>
        </w:rPr>
        <w:t>学年，学校继续实施“大学生创新创业计划项目”和“大学生科研训练计划项目”。“大学生创新创业计划项目”国家级立项</w:t>
      </w:r>
      <w:r>
        <w:rPr>
          <w:rFonts w:ascii="宋体" w:eastAsia="宋体" w:hAnsi="宋体" w:cs="宋体" w:hint="eastAsia"/>
          <w:sz w:val="24"/>
          <w:lang/>
        </w:rPr>
        <w:t>201</w:t>
      </w:r>
      <w:r>
        <w:rPr>
          <w:rFonts w:ascii="宋体" w:eastAsia="宋体" w:hAnsi="宋体" w:cs="宋体" w:hint="eastAsia"/>
          <w:sz w:val="24"/>
          <w:lang/>
        </w:rPr>
        <w:t>项，省级立项</w:t>
      </w:r>
      <w:r>
        <w:rPr>
          <w:rFonts w:ascii="宋体" w:eastAsia="宋体" w:hAnsi="宋体" w:cs="宋体" w:hint="eastAsia"/>
          <w:sz w:val="24"/>
          <w:lang/>
        </w:rPr>
        <w:t>351</w:t>
      </w:r>
      <w:r>
        <w:rPr>
          <w:rFonts w:ascii="宋体" w:eastAsia="宋体" w:hAnsi="宋体" w:cs="宋体" w:hint="eastAsia"/>
          <w:sz w:val="24"/>
          <w:lang/>
        </w:rPr>
        <w:t>项。学生依托项目获得国内外各种奖项</w:t>
      </w:r>
      <w:r>
        <w:rPr>
          <w:rFonts w:ascii="宋体" w:eastAsia="宋体" w:hAnsi="宋体" w:cs="宋体" w:hint="eastAsia"/>
          <w:sz w:val="24"/>
          <w:lang/>
        </w:rPr>
        <w:t>40</w:t>
      </w:r>
      <w:r>
        <w:rPr>
          <w:rFonts w:ascii="宋体" w:eastAsia="宋体" w:hAnsi="宋体" w:cs="宋体" w:hint="eastAsia"/>
          <w:sz w:val="24"/>
          <w:lang/>
        </w:rPr>
        <w:t>余项，学生以第一作者共发表学术论文</w:t>
      </w:r>
      <w:r>
        <w:rPr>
          <w:rFonts w:ascii="宋体" w:eastAsia="宋体" w:hAnsi="宋体" w:cs="宋体" w:hint="eastAsia"/>
          <w:sz w:val="24"/>
          <w:lang/>
        </w:rPr>
        <w:t>160</w:t>
      </w:r>
      <w:r>
        <w:rPr>
          <w:rFonts w:ascii="宋体" w:eastAsia="宋体" w:hAnsi="宋体" w:cs="宋体" w:hint="eastAsia"/>
          <w:sz w:val="24"/>
          <w:lang/>
        </w:rPr>
        <w:t>篇，其中</w:t>
      </w:r>
      <w:r>
        <w:rPr>
          <w:rFonts w:ascii="宋体" w:eastAsia="宋体" w:hAnsi="宋体" w:cs="宋体" w:hint="eastAsia"/>
          <w:sz w:val="24"/>
          <w:lang/>
        </w:rPr>
        <w:t>SCI</w:t>
      </w:r>
      <w:r>
        <w:rPr>
          <w:rFonts w:ascii="宋体" w:eastAsia="宋体" w:hAnsi="宋体" w:cs="宋体" w:hint="eastAsia"/>
          <w:sz w:val="24"/>
          <w:lang/>
        </w:rPr>
        <w:t>期刊</w:t>
      </w:r>
      <w:r>
        <w:rPr>
          <w:rFonts w:ascii="宋体" w:eastAsia="宋体" w:hAnsi="宋体" w:cs="宋体" w:hint="eastAsia"/>
          <w:sz w:val="24"/>
          <w:lang/>
        </w:rPr>
        <w:t>1</w:t>
      </w:r>
      <w:r>
        <w:rPr>
          <w:rFonts w:ascii="宋体" w:eastAsia="宋体" w:hAnsi="宋体" w:cs="宋体" w:hint="eastAsia"/>
          <w:sz w:val="24"/>
          <w:lang/>
        </w:rPr>
        <w:t>篇、</w:t>
      </w:r>
      <w:r>
        <w:rPr>
          <w:rFonts w:ascii="宋体" w:eastAsia="宋体" w:hAnsi="宋体" w:cs="宋体" w:hint="eastAsia"/>
          <w:sz w:val="24"/>
          <w:lang/>
        </w:rPr>
        <w:t>EI</w:t>
      </w:r>
      <w:r>
        <w:rPr>
          <w:rFonts w:ascii="宋体" w:eastAsia="宋体" w:hAnsi="宋体" w:cs="宋体" w:hint="eastAsia"/>
          <w:sz w:val="24"/>
          <w:lang/>
        </w:rPr>
        <w:t>期刊</w:t>
      </w:r>
      <w:r>
        <w:rPr>
          <w:rFonts w:ascii="宋体" w:eastAsia="宋体" w:hAnsi="宋体" w:cs="宋体" w:hint="eastAsia"/>
          <w:sz w:val="24"/>
          <w:lang/>
        </w:rPr>
        <w:t>4</w:t>
      </w:r>
      <w:r>
        <w:rPr>
          <w:rFonts w:ascii="宋体" w:eastAsia="宋体" w:hAnsi="宋体" w:cs="宋体" w:hint="eastAsia"/>
          <w:sz w:val="24"/>
          <w:lang/>
        </w:rPr>
        <w:t>篇、</w:t>
      </w:r>
      <w:r>
        <w:rPr>
          <w:rFonts w:ascii="宋体" w:eastAsia="宋体" w:hAnsi="宋体" w:cs="宋体" w:hint="eastAsia"/>
          <w:sz w:val="24"/>
          <w:lang/>
        </w:rPr>
        <w:t>CSCD</w:t>
      </w:r>
      <w:r>
        <w:rPr>
          <w:rFonts w:ascii="宋体" w:eastAsia="宋体" w:hAnsi="宋体" w:cs="宋体" w:hint="eastAsia"/>
          <w:sz w:val="24"/>
          <w:lang/>
        </w:rPr>
        <w:t>期刊</w:t>
      </w:r>
      <w:r>
        <w:rPr>
          <w:rFonts w:ascii="宋体" w:eastAsia="宋体" w:hAnsi="宋体" w:cs="宋体" w:hint="eastAsia"/>
          <w:sz w:val="24"/>
          <w:lang/>
        </w:rPr>
        <w:t>8</w:t>
      </w:r>
      <w:r>
        <w:rPr>
          <w:rFonts w:ascii="宋体" w:eastAsia="宋体" w:hAnsi="宋体" w:cs="宋体" w:hint="eastAsia"/>
          <w:sz w:val="24"/>
          <w:lang/>
        </w:rPr>
        <w:t>篇；学生参与共发表</w:t>
      </w:r>
      <w:r>
        <w:rPr>
          <w:rFonts w:ascii="宋体" w:eastAsia="宋体" w:hAnsi="宋体" w:cs="宋体" w:hint="eastAsia"/>
          <w:sz w:val="24"/>
          <w:lang/>
        </w:rPr>
        <w:t>40</w:t>
      </w:r>
      <w:r>
        <w:rPr>
          <w:rFonts w:ascii="宋体" w:eastAsia="宋体" w:hAnsi="宋体" w:cs="宋体" w:hint="eastAsia"/>
          <w:sz w:val="24"/>
          <w:lang/>
        </w:rPr>
        <w:t>篇，其中</w:t>
      </w:r>
      <w:r>
        <w:rPr>
          <w:rFonts w:ascii="宋体" w:eastAsia="宋体" w:hAnsi="宋体" w:cs="宋体" w:hint="eastAsia"/>
          <w:sz w:val="24"/>
          <w:lang/>
        </w:rPr>
        <w:t>SCI</w:t>
      </w:r>
      <w:r>
        <w:rPr>
          <w:rFonts w:ascii="宋体" w:eastAsia="宋体" w:hAnsi="宋体" w:cs="宋体" w:hint="eastAsia"/>
          <w:sz w:val="24"/>
          <w:lang/>
        </w:rPr>
        <w:t>期刊</w:t>
      </w:r>
      <w:r>
        <w:rPr>
          <w:rFonts w:ascii="宋体" w:eastAsia="宋体" w:hAnsi="宋体" w:cs="宋体" w:hint="eastAsia"/>
          <w:sz w:val="24"/>
          <w:lang/>
        </w:rPr>
        <w:t>18</w:t>
      </w:r>
      <w:r>
        <w:rPr>
          <w:rFonts w:ascii="宋体" w:eastAsia="宋体" w:hAnsi="宋体" w:cs="宋体" w:hint="eastAsia"/>
          <w:sz w:val="24"/>
          <w:lang/>
        </w:rPr>
        <w:t>篇、</w:t>
      </w:r>
      <w:r>
        <w:rPr>
          <w:rFonts w:ascii="宋体" w:eastAsia="宋体" w:hAnsi="宋体" w:cs="宋体" w:hint="eastAsia"/>
          <w:sz w:val="24"/>
          <w:lang/>
        </w:rPr>
        <w:t>EI</w:t>
      </w:r>
      <w:r>
        <w:rPr>
          <w:rFonts w:ascii="宋体" w:eastAsia="宋体" w:hAnsi="宋体" w:cs="宋体" w:hint="eastAsia"/>
          <w:sz w:val="24"/>
          <w:lang/>
        </w:rPr>
        <w:t>期刊</w:t>
      </w:r>
      <w:r>
        <w:rPr>
          <w:rFonts w:ascii="宋体" w:eastAsia="宋体" w:hAnsi="宋体" w:cs="宋体" w:hint="eastAsia"/>
          <w:sz w:val="24"/>
          <w:lang/>
        </w:rPr>
        <w:t>6</w:t>
      </w:r>
      <w:r>
        <w:rPr>
          <w:rFonts w:ascii="宋体" w:eastAsia="宋体" w:hAnsi="宋体" w:cs="宋体" w:hint="eastAsia"/>
          <w:sz w:val="24"/>
          <w:lang/>
        </w:rPr>
        <w:t>篇、</w:t>
      </w:r>
      <w:r>
        <w:rPr>
          <w:rFonts w:ascii="宋体" w:eastAsia="宋体" w:hAnsi="宋体" w:cs="宋体" w:hint="eastAsia"/>
          <w:sz w:val="24"/>
          <w:lang/>
        </w:rPr>
        <w:t>CSCD</w:t>
      </w:r>
      <w:r>
        <w:rPr>
          <w:rFonts w:ascii="宋体" w:eastAsia="宋体" w:hAnsi="宋体" w:cs="宋体" w:hint="eastAsia"/>
          <w:sz w:val="24"/>
          <w:lang/>
        </w:rPr>
        <w:t>期刊</w:t>
      </w:r>
      <w:r>
        <w:rPr>
          <w:rFonts w:ascii="宋体" w:eastAsia="宋体" w:hAnsi="宋体" w:cs="宋体" w:hint="eastAsia"/>
          <w:sz w:val="24"/>
          <w:lang/>
        </w:rPr>
        <w:t>4</w:t>
      </w:r>
      <w:r>
        <w:rPr>
          <w:rFonts w:ascii="宋体" w:eastAsia="宋体" w:hAnsi="宋体" w:cs="宋体" w:hint="eastAsia"/>
          <w:sz w:val="24"/>
          <w:lang/>
        </w:rPr>
        <w:t>篇；申请专利</w:t>
      </w:r>
      <w:r>
        <w:rPr>
          <w:rFonts w:ascii="宋体" w:eastAsia="宋体" w:hAnsi="宋体" w:cs="宋体" w:hint="eastAsia"/>
          <w:sz w:val="24"/>
          <w:lang/>
        </w:rPr>
        <w:t>47</w:t>
      </w:r>
      <w:r>
        <w:rPr>
          <w:rFonts w:ascii="宋体" w:eastAsia="宋体" w:hAnsi="宋体" w:cs="宋体" w:hint="eastAsia"/>
          <w:sz w:val="24"/>
          <w:lang/>
        </w:rPr>
        <w:t>项，其中发明专利</w:t>
      </w:r>
      <w:r>
        <w:rPr>
          <w:rFonts w:ascii="宋体" w:eastAsia="宋体" w:hAnsi="宋体" w:cs="宋体" w:hint="eastAsia"/>
          <w:sz w:val="24"/>
          <w:lang/>
        </w:rPr>
        <w:t>28</w:t>
      </w:r>
      <w:r>
        <w:rPr>
          <w:rFonts w:ascii="宋体" w:eastAsia="宋体" w:hAnsi="宋体" w:cs="宋体" w:hint="eastAsia"/>
          <w:sz w:val="24"/>
          <w:lang/>
        </w:rPr>
        <w:t>项，实用新型专利</w:t>
      </w:r>
      <w:r>
        <w:rPr>
          <w:rFonts w:ascii="宋体" w:eastAsia="宋体" w:hAnsi="宋体" w:cs="宋体" w:hint="eastAsia"/>
          <w:sz w:val="24"/>
          <w:lang/>
        </w:rPr>
        <w:t>19</w:t>
      </w:r>
      <w:r>
        <w:rPr>
          <w:rFonts w:ascii="宋体" w:eastAsia="宋体" w:hAnsi="宋体" w:cs="宋体" w:hint="eastAsia"/>
          <w:sz w:val="24"/>
          <w:lang/>
        </w:rPr>
        <w:t>项；获得计算机软件著作</w:t>
      </w:r>
      <w:r>
        <w:rPr>
          <w:rFonts w:ascii="宋体" w:eastAsia="宋体" w:hAnsi="宋体" w:cs="宋体" w:hint="eastAsia"/>
          <w:sz w:val="24"/>
          <w:lang/>
        </w:rPr>
        <w:t>权</w:t>
      </w:r>
      <w:r>
        <w:rPr>
          <w:rFonts w:ascii="宋体" w:eastAsia="宋体" w:hAnsi="宋体" w:cs="宋体" w:hint="eastAsia"/>
          <w:sz w:val="24"/>
          <w:lang/>
        </w:rPr>
        <w:t>8</w:t>
      </w:r>
      <w:r>
        <w:rPr>
          <w:rFonts w:ascii="宋体" w:eastAsia="宋体" w:hAnsi="宋体" w:cs="宋体" w:hint="eastAsia"/>
          <w:sz w:val="24"/>
          <w:lang/>
        </w:rPr>
        <w:t>项；制作实物成果</w:t>
      </w:r>
      <w:r>
        <w:rPr>
          <w:rFonts w:ascii="宋体" w:eastAsia="宋体" w:hAnsi="宋体" w:cs="宋体" w:hint="eastAsia"/>
          <w:sz w:val="24"/>
          <w:lang/>
        </w:rPr>
        <w:t>70</w:t>
      </w:r>
      <w:r>
        <w:rPr>
          <w:rFonts w:ascii="宋体" w:eastAsia="宋体" w:hAnsi="宋体" w:cs="宋体" w:hint="eastAsia"/>
          <w:sz w:val="24"/>
          <w:lang/>
        </w:rPr>
        <w:t>余个。“大学生科研训练计划项目”校级立项</w:t>
      </w:r>
      <w:r>
        <w:rPr>
          <w:rFonts w:ascii="宋体" w:eastAsia="宋体" w:hAnsi="宋体" w:cs="宋体" w:hint="eastAsia"/>
          <w:sz w:val="24"/>
          <w:lang/>
        </w:rPr>
        <w:t>108</w:t>
      </w:r>
      <w:r>
        <w:rPr>
          <w:rFonts w:ascii="宋体" w:eastAsia="宋体" w:hAnsi="宋体" w:cs="宋体" w:hint="eastAsia"/>
          <w:sz w:val="24"/>
          <w:lang/>
        </w:rPr>
        <w:t>项。学生以第一作者共发表学术论文</w:t>
      </w:r>
      <w:r>
        <w:rPr>
          <w:rFonts w:ascii="宋体" w:eastAsia="宋体" w:hAnsi="宋体" w:cs="宋体" w:hint="eastAsia"/>
          <w:sz w:val="24"/>
          <w:lang/>
        </w:rPr>
        <w:t>33</w:t>
      </w:r>
      <w:r>
        <w:rPr>
          <w:rFonts w:ascii="宋体" w:eastAsia="宋体" w:hAnsi="宋体" w:cs="宋体" w:hint="eastAsia"/>
          <w:sz w:val="24"/>
          <w:lang/>
        </w:rPr>
        <w:t>篇，其中</w:t>
      </w:r>
      <w:r>
        <w:rPr>
          <w:rFonts w:ascii="宋体" w:eastAsia="宋体" w:hAnsi="宋体" w:cs="宋体" w:hint="eastAsia"/>
          <w:sz w:val="24"/>
          <w:lang/>
        </w:rPr>
        <w:t>SCI</w:t>
      </w:r>
      <w:r>
        <w:rPr>
          <w:rFonts w:ascii="宋体" w:eastAsia="宋体" w:hAnsi="宋体" w:cs="宋体" w:hint="eastAsia"/>
          <w:sz w:val="24"/>
          <w:lang/>
        </w:rPr>
        <w:t>收录</w:t>
      </w:r>
      <w:r>
        <w:rPr>
          <w:rFonts w:ascii="宋体" w:eastAsia="宋体" w:hAnsi="宋体" w:cs="宋体" w:hint="eastAsia"/>
          <w:sz w:val="24"/>
          <w:lang/>
        </w:rPr>
        <w:t>10</w:t>
      </w:r>
      <w:r>
        <w:rPr>
          <w:rFonts w:ascii="宋体" w:eastAsia="宋体" w:hAnsi="宋体" w:cs="宋体" w:hint="eastAsia"/>
          <w:sz w:val="24"/>
          <w:lang/>
        </w:rPr>
        <w:t>篇、</w:t>
      </w:r>
      <w:r>
        <w:rPr>
          <w:rFonts w:ascii="宋体" w:eastAsia="宋体" w:hAnsi="宋体" w:cs="宋体" w:hint="eastAsia"/>
          <w:sz w:val="24"/>
          <w:lang/>
        </w:rPr>
        <w:t>EI</w:t>
      </w:r>
      <w:r>
        <w:rPr>
          <w:rFonts w:ascii="宋体" w:eastAsia="宋体" w:hAnsi="宋体" w:cs="宋体" w:hint="eastAsia"/>
          <w:sz w:val="24"/>
          <w:lang/>
        </w:rPr>
        <w:t>收录</w:t>
      </w:r>
      <w:r>
        <w:rPr>
          <w:rFonts w:ascii="宋体" w:eastAsia="宋体" w:hAnsi="宋体" w:cs="宋体" w:hint="eastAsia"/>
          <w:sz w:val="24"/>
          <w:lang/>
        </w:rPr>
        <w:t>2</w:t>
      </w:r>
      <w:r>
        <w:rPr>
          <w:rFonts w:ascii="宋体" w:eastAsia="宋体" w:hAnsi="宋体" w:cs="宋体" w:hint="eastAsia"/>
          <w:sz w:val="24"/>
          <w:lang/>
        </w:rPr>
        <w:t>篇、</w:t>
      </w:r>
      <w:r>
        <w:rPr>
          <w:rFonts w:ascii="宋体" w:eastAsia="宋体" w:hAnsi="宋体" w:cs="宋体" w:hint="eastAsia"/>
          <w:sz w:val="24"/>
          <w:lang/>
        </w:rPr>
        <w:t>CSCD</w:t>
      </w:r>
      <w:r>
        <w:rPr>
          <w:rFonts w:ascii="宋体" w:eastAsia="宋体" w:hAnsi="宋体" w:cs="宋体" w:hint="eastAsia"/>
          <w:sz w:val="24"/>
          <w:lang/>
        </w:rPr>
        <w:t>期刊</w:t>
      </w:r>
      <w:r>
        <w:rPr>
          <w:rFonts w:ascii="宋体" w:eastAsia="宋体" w:hAnsi="宋体" w:cs="宋体" w:hint="eastAsia"/>
          <w:sz w:val="24"/>
          <w:lang/>
        </w:rPr>
        <w:t>2</w:t>
      </w:r>
      <w:r>
        <w:rPr>
          <w:rFonts w:ascii="宋体" w:eastAsia="宋体" w:hAnsi="宋体" w:cs="宋体" w:hint="eastAsia"/>
          <w:sz w:val="24"/>
          <w:lang/>
        </w:rPr>
        <w:t>篇；学生参与共发表</w:t>
      </w:r>
      <w:r>
        <w:rPr>
          <w:rFonts w:ascii="宋体" w:eastAsia="宋体" w:hAnsi="宋体" w:cs="宋体" w:hint="eastAsia"/>
          <w:sz w:val="24"/>
          <w:lang/>
        </w:rPr>
        <w:t>23</w:t>
      </w:r>
      <w:r>
        <w:rPr>
          <w:rFonts w:ascii="宋体" w:eastAsia="宋体" w:hAnsi="宋体" w:cs="宋体" w:hint="eastAsia"/>
          <w:sz w:val="24"/>
          <w:lang/>
        </w:rPr>
        <w:t>篇，其中</w:t>
      </w:r>
      <w:r>
        <w:rPr>
          <w:rFonts w:ascii="宋体" w:eastAsia="宋体" w:hAnsi="宋体" w:cs="宋体" w:hint="eastAsia"/>
          <w:sz w:val="24"/>
          <w:lang/>
        </w:rPr>
        <w:t>SCI</w:t>
      </w:r>
      <w:r>
        <w:rPr>
          <w:rFonts w:ascii="宋体" w:eastAsia="宋体" w:hAnsi="宋体" w:cs="宋体" w:hint="eastAsia"/>
          <w:sz w:val="24"/>
          <w:lang/>
        </w:rPr>
        <w:t>收录</w:t>
      </w:r>
      <w:r>
        <w:rPr>
          <w:rFonts w:ascii="宋体" w:eastAsia="宋体" w:hAnsi="宋体" w:cs="宋体" w:hint="eastAsia"/>
          <w:sz w:val="24"/>
          <w:lang/>
        </w:rPr>
        <w:t>15</w:t>
      </w:r>
      <w:r>
        <w:rPr>
          <w:rFonts w:ascii="宋体" w:eastAsia="宋体" w:hAnsi="宋体" w:cs="宋体" w:hint="eastAsia"/>
          <w:sz w:val="24"/>
          <w:lang/>
        </w:rPr>
        <w:t>篇、</w:t>
      </w:r>
      <w:r>
        <w:rPr>
          <w:rFonts w:ascii="宋体" w:eastAsia="宋体" w:hAnsi="宋体" w:cs="宋体" w:hint="eastAsia"/>
          <w:sz w:val="24"/>
          <w:lang/>
        </w:rPr>
        <w:t>EI</w:t>
      </w:r>
      <w:r>
        <w:rPr>
          <w:rFonts w:ascii="宋体" w:eastAsia="宋体" w:hAnsi="宋体" w:cs="宋体" w:hint="eastAsia"/>
          <w:sz w:val="24"/>
          <w:lang/>
        </w:rPr>
        <w:t>收录</w:t>
      </w:r>
      <w:r>
        <w:rPr>
          <w:rFonts w:ascii="宋体" w:eastAsia="宋体" w:hAnsi="宋体" w:cs="宋体" w:hint="eastAsia"/>
          <w:sz w:val="24"/>
          <w:lang/>
        </w:rPr>
        <w:t>2</w:t>
      </w:r>
      <w:r>
        <w:rPr>
          <w:rFonts w:ascii="宋体" w:eastAsia="宋体" w:hAnsi="宋体" w:cs="宋体" w:hint="eastAsia"/>
          <w:sz w:val="24"/>
          <w:lang/>
        </w:rPr>
        <w:t>篇、</w:t>
      </w:r>
      <w:r>
        <w:rPr>
          <w:rFonts w:ascii="宋体" w:eastAsia="宋体" w:hAnsi="宋体" w:cs="宋体" w:hint="eastAsia"/>
          <w:sz w:val="24"/>
          <w:lang/>
        </w:rPr>
        <w:t>CSCD</w:t>
      </w:r>
      <w:r>
        <w:rPr>
          <w:rFonts w:ascii="宋体" w:eastAsia="宋体" w:hAnsi="宋体" w:cs="宋体" w:hint="eastAsia"/>
          <w:sz w:val="24"/>
          <w:lang/>
        </w:rPr>
        <w:t>期刊</w:t>
      </w:r>
      <w:r>
        <w:rPr>
          <w:rFonts w:ascii="宋体" w:eastAsia="宋体" w:hAnsi="宋体" w:cs="宋体" w:hint="eastAsia"/>
          <w:sz w:val="24"/>
          <w:lang/>
        </w:rPr>
        <w:t>3</w:t>
      </w:r>
      <w:r>
        <w:rPr>
          <w:rFonts w:ascii="宋体" w:eastAsia="宋体" w:hAnsi="宋体" w:cs="宋体" w:hint="eastAsia"/>
          <w:sz w:val="24"/>
          <w:lang/>
        </w:rPr>
        <w:t>篇；申请专利</w:t>
      </w:r>
      <w:r>
        <w:rPr>
          <w:rFonts w:ascii="宋体" w:eastAsia="宋体" w:hAnsi="宋体" w:cs="宋体" w:hint="eastAsia"/>
          <w:sz w:val="24"/>
          <w:lang/>
        </w:rPr>
        <w:t>11</w:t>
      </w:r>
      <w:r>
        <w:rPr>
          <w:rFonts w:ascii="宋体" w:eastAsia="宋体" w:hAnsi="宋体" w:cs="宋体" w:hint="eastAsia"/>
          <w:sz w:val="24"/>
          <w:lang/>
        </w:rPr>
        <w:t>项，其中发明专利</w:t>
      </w:r>
      <w:r>
        <w:rPr>
          <w:rFonts w:ascii="宋体" w:eastAsia="宋体" w:hAnsi="宋体" w:cs="宋体" w:hint="eastAsia"/>
          <w:sz w:val="24"/>
          <w:lang/>
        </w:rPr>
        <w:t>8</w:t>
      </w:r>
      <w:r>
        <w:rPr>
          <w:rFonts w:ascii="宋体" w:eastAsia="宋体" w:hAnsi="宋体" w:cs="宋体" w:hint="eastAsia"/>
          <w:sz w:val="24"/>
          <w:lang/>
        </w:rPr>
        <w:t>项，实用新型专利</w:t>
      </w:r>
      <w:r>
        <w:rPr>
          <w:rFonts w:ascii="宋体" w:eastAsia="宋体" w:hAnsi="宋体" w:cs="宋体" w:hint="eastAsia"/>
          <w:sz w:val="24"/>
          <w:lang/>
        </w:rPr>
        <w:t>3</w:t>
      </w:r>
      <w:r>
        <w:rPr>
          <w:rFonts w:ascii="宋体" w:eastAsia="宋体" w:hAnsi="宋体" w:cs="宋体" w:hint="eastAsia"/>
          <w:sz w:val="24"/>
          <w:lang/>
        </w:rPr>
        <w:t>项。</w:t>
      </w:r>
    </w:p>
    <w:p w:rsidR="00116B84" w:rsidRDefault="00F339EE">
      <w:pPr>
        <w:jc w:val="left"/>
        <w:rPr>
          <w:rFonts w:ascii="黑体" w:eastAsia="黑体" w:hAnsi="宋体" w:cs="黑体"/>
          <w:sz w:val="24"/>
        </w:rPr>
      </w:pPr>
      <w:r>
        <w:rPr>
          <w:rFonts w:ascii="黑体" w:eastAsia="黑体" w:hAnsi="宋体" w:cs="黑体" w:hint="eastAsia"/>
          <w:sz w:val="24"/>
          <w:lang/>
        </w:rPr>
        <w:t>2</w:t>
      </w:r>
      <w:r>
        <w:rPr>
          <w:rFonts w:ascii="黑体" w:eastAsia="黑体" w:hAnsi="宋体" w:cs="黑体" w:hint="eastAsia"/>
          <w:sz w:val="24"/>
          <w:lang/>
        </w:rPr>
        <w:t>、社会实践</w:t>
      </w:r>
    </w:p>
    <w:p w:rsidR="00116B84" w:rsidRDefault="00F339EE">
      <w:pPr>
        <w:widowControl/>
        <w:spacing w:line="400" w:lineRule="exact"/>
        <w:ind w:firstLineChars="200" w:firstLine="480"/>
        <w:rPr>
          <w:rFonts w:ascii="宋体" w:eastAsia="宋体" w:hAnsi="宋体" w:cs="Times New Roman"/>
          <w:bCs/>
          <w:kern w:val="0"/>
          <w:sz w:val="24"/>
        </w:rPr>
      </w:pPr>
      <w:r>
        <w:rPr>
          <w:rFonts w:ascii="宋体" w:eastAsia="宋体" w:hAnsi="宋体" w:cs="Times New Roman" w:hint="eastAsia"/>
          <w:bCs/>
          <w:kern w:val="0"/>
          <w:sz w:val="24"/>
          <w:lang/>
        </w:rPr>
        <w:t>学校社会实践工作组织得力，主题鲜明，取得了丰厚的社会效益，受到社会的广泛关注。同时学校暑期社会实践活动被《安徽日报》、《安徽青年报》等省级主要媒体予以追踪报道；人民网、新华网等中央媒体及时关注、播报学校开展的各项社会实践活动，省级以上媒体</w:t>
      </w:r>
      <w:proofErr w:type="gramStart"/>
      <w:r>
        <w:rPr>
          <w:rFonts w:ascii="宋体" w:eastAsia="宋体" w:hAnsi="宋体" w:cs="Times New Roman" w:hint="eastAsia"/>
          <w:bCs/>
          <w:kern w:val="0"/>
          <w:sz w:val="24"/>
          <w:lang/>
        </w:rPr>
        <w:t>报道达</w:t>
      </w:r>
      <w:proofErr w:type="gramEnd"/>
      <w:r>
        <w:rPr>
          <w:rFonts w:ascii="宋体" w:eastAsia="宋体" w:hAnsi="宋体" w:cs="Times New Roman" w:hint="eastAsia"/>
          <w:bCs/>
          <w:kern w:val="0"/>
          <w:sz w:val="24"/>
          <w:lang/>
        </w:rPr>
        <w:t>107</w:t>
      </w:r>
      <w:r>
        <w:rPr>
          <w:rFonts w:ascii="宋体" w:eastAsia="宋体" w:hAnsi="宋体" w:cs="Times New Roman" w:hint="eastAsia"/>
          <w:bCs/>
          <w:kern w:val="0"/>
          <w:sz w:val="24"/>
          <w:lang/>
        </w:rPr>
        <w:t>篇。</w:t>
      </w:r>
    </w:p>
    <w:p w:rsidR="00116B84" w:rsidRDefault="00F339EE">
      <w:pPr>
        <w:widowControl/>
        <w:spacing w:line="400" w:lineRule="exact"/>
        <w:ind w:firstLineChars="200" w:firstLine="480"/>
        <w:rPr>
          <w:rFonts w:ascii="宋体" w:eastAsia="宋体" w:hAnsi="宋体" w:cs="Times New Roman"/>
          <w:bCs/>
          <w:sz w:val="24"/>
        </w:rPr>
      </w:pPr>
      <w:r>
        <w:rPr>
          <w:rFonts w:ascii="宋体" w:eastAsia="宋体" w:hAnsi="宋体" w:cs="Times New Roman" w:hint="eastAsia"/>
          <w:bCs/>
          <w:kern w:val="0"/>
          <w:sz w:val="24"/>
          <w:lang/>
        </w:rPr>
        <w:t>学校团委作为优秀单位受到团中央、全国学联通报表扬，有</w:t>
      </w:r>
      <w:r>
        <w:rPr>
          <w:rFonts w:ascii="宋体" w:eastAsia="宋体" w:hAnsi="宋体" w:cs="Times New Roman" w:hint="eastAsia"/>
          <w:bCs/>
          <w:kern w:val="0"/>
          <w:sz w:val="24"/>
          <w:lang/>
        </w:rPr>
        <w:t>2</w:t>
      </w:r>
      <w:r>
        <w:rPr>
          <w:rFonts w:ascii="宋体" w:eastAsia="宋体" w:hAnsi="宋体" w:cs="Times New Roman" w:hint="eastAsia"/>
          <w:bCs/>
          <w:kern w:val="0"/>
          <w:sz w:val="24"/>
          <w:lang/>
        </w:rPr>
        <w:t>支团队，</w:t>
      </w:r>
      <w:r>
        <w:rPr>
          <w:rFonts w:ascii="宋体" w:eastAsia="宋体" w:hAnsi="宋体" w:cs="Times New Roman" w:hint="eastAsia"/>
          <w:bCs/>
          <w:kern w:val="0"/>
          <w:sz w:val="24"/>
          <w:lang/>
        </w:rPr>
        <w:t>4</w:t>
      </w:r>
      <w:r>
        <w:rPr>
          <w:rFonts w:ascii="宋体" w:eastAsia="宋体" w:hAnsi="宋体" w:cs="Times New Roman" w:hint="eastAsia"/>
          <w:bCs/>
          <w:kern w:val="0"/>
          <w:sz w:val="24"/>
          <w:lang/>
        </w:rPr>
        <w:t>项作品，</w:t>
      </w:r>
      <w:r>
        <w:rPr>
          <w:rFonts w:ascii="宋体" w:eastAsia="宋体" w:hAnsi="宋体" w:cs="Times New Roman" w:hint="eastAsia"/>
          <w:bCs/>
          <w:kern w:val="0"/>
          <w:sz w:val="24"/>
          <w:lang/>
        </w:rPr>
        <w:t>1</w:t>
      </w:r>
      <w:r>
        <w:rPr>
          <w:rFonts w:ascii="宋体" w:eastAsia="宋体" w:hAnsi="宋体" w:cs="Times New Roman" w:hint="eastAsia"/>
          <w:bCs/>
          <w:kern w:val="0"/>
          <w:sz w:val="24"/>
          <w:lang/>
        </w:rPr>
        <w:t>名同学受到全国表彰。大学生志愿服务工作再获殊荣。在第三届中国青年志愿服务项目大赛暨</w:t>
      </w:r>
      <w:r>
        <w:rPr>
          <w:rFonts w:ascii="宋体" w:eastAsia="宋体" w:hAnsi="宋体" w:cs="Times New Roman" w:hint="eastAsia"/>
          <w:bCs/>
          <w:kern w:val="0"/>
          <w:sz w:val="24"/>
          <w:lang/>
        </w:rPr>
        <w:t>2016</w:t>
      </w:r>
      <w:r>
        <w:rPr>
          <w:rFonts w:ascii="宋体" w:eastAsia="宋体" w:hAnsi="宋体" w:cs="Times New Roman" w:hint="eastAsia"/>
          <w:bCs/>
          <w:kern w:val="0"/>
          <w:sz w:val="24"/>
          <w:lang/>
        </w:rPr>
        <w:t>年志愿服务交流会上，安徽大学唐仲英爱心社《“博爱在江淮，益起来防艾”艾滋病综合防治》项目荣获全国银奖。</w:t>
      </w:r>
    </w:p>
    <w:p w:rsidR="00116B84" w:rsidRDefault="00F339EE">
      <w:pPr>
        <w:keepNext/>
        <w:keepLines/>
        <w:numPr>
          <w:ilvl w:val="0"/>
          <w:numId w:val="1"/>
        </w:numPr>
        <w:spacing w:before="260" w:after="260"/>
        <w:outlineLvl w:val="1"/>
        <w:rPr>
          <w:rFonts w:ascii="黑体" w:eastAsia="黑体" w:hAnsi="宋体" w:cs="Times New Roman"/>
          <w:b/>
          <w:sz w:val="28"/>
          <w:szCs w:val="28"/>
          <w:lang/>
        </w:rPr>
      </w:pPr>
      <w:bookmarkStart w:id="154" w:name="_Toc17752"/>
      <w:bookmarkStart w:id="155" w:name="_Toc12862"/>
      <w:bookmarkStart w:id="156" w:name="_Toc19831"/>
      <w:bookmarkStart w:id="157" w:name="_Toc401825982"/>
      <w:bookmarkStart w:id="158" w:name="_Toc435516173"/>
      <w:bookmarkStart w:id="159" w:name="_Toc26689"/>
      <w:bookmarkStart w:id="160" w:name="_Toc30583"/>
      <w:bookmarkStart w:id="161" w:name="_Toc501036115"/>
      <w:bookmarkStart w:id="162" w:name="_Toc30189"/>
      <w:r>
        <w:rPr>
          <w:rFonts w:ascii="黑体" w:eastAsia="黑体" w:hAnsi="宋体" w:cs="Times New Roman" w:hint="eastAsia"/>
          <w:b/>
          <w:sz w:val="28"/>
          <w:szCs w:val="28"/>
          <w:lang/>
        </w:rPr>
        <w:t>满意度调查</w:t>
      </w:r>
      <w:bookmarkEnd w:id="154"/>
      <w:bookmarkEnd w:id="155"/>
      <w:bookmarkEnd w:id="156"/>
      <w:bookmarkEnd w:id="157"/>
      <w:bookmarkEnd w:id="158"/>
      <w:bookmarkEnd w:id="159"/>
      <w:bookmarkEnd w:id="160"/>
      <w:bookmarkEnd w:id="161"/>
      <w:bookmarkEnd w:id="162"/>
    </w:p>
    <w:p w:rsidR="00116B84" w:rsidRDefault="00F339EE">
      <w:pPr>
        <w:spacing w:line="400" w:lineRule="exact"/>
        <w:ind w:firstLineChars="200" w:firstLine="480"/>
        <w:rPr>
          <w:rFonts w:ascii="宋体" w:eastAsia="宋体" w:hAnsi="宋体" w:cs="Times New Roman"/>
          <w:sz w:val="24"/>
        </w:rPr>
      </w:pPr>
      <w:r>
        <w:rPr>
          <w:rFonts w:ascii="宋体" w:eastAsia="宋体" w:hAnsi="宋体" w:cs="Times New Roman" w:hint="eastAsia"/>
          <w:sz w:val="24"/>
          <w:lang/>
        </w:rPr>
        <w:t>近年来，学校经由第三方评估机构对用人单位和学校毕业生开展就业工作满意度调查。调查结果显示，用人单位对学校人才培养和就业服务工作综合满意度达</w:t>
      </w:r>
      <w:r>
        <w:rPr>
          <w:rFonts w:ascii="宋体" w:eastAsia="宋体" w:hAnsi="宋体" w:cs="Times New Roman" w:hint="eastAsia"/>
          <w:sz w:val="24"/>
          <w:lang/>
        </w:rPr>
        <w:t>95%</w:t>
      </w:r>
      <w:r>
        <w:rPr>
          <w:rFonts w:ascii="宋体" w:eastAsia="宋体" w:hAnsi="宋体" w:cs="Times New Roman" w:hint="eastAsia"/>
          <w:sz w:val="24"/>
          <w:lang/>
        </w:rPr>
        <w:t>以上，其中用人单位对学校毕业生的创新能力、责任心、团队协作能力、组织管理能力等基本素质评</w:t>
      </w:r>
      <w:r>
        <w:rPr>
          <w:rFonts w:ascii="宋体" w:eastAsia="宋体" w:hAnsi="宋体" w:cs="Times New Roman" w:hint="eastAsia"/>
          <w:sz w:val="24"/>
          <w:lang/>
        </w:rPr>
        <w:t>价较高；毕业生对本校就业创业指导服务工作综合满意度达</w:t>
      </w:r>
      <w:r>
        <w:rPr>
          <w:rFonts w:ascii="宋体" w:eastAsia="宋体" w:hAnsi="宋体" w:cs="Times New Roman" w:hint="eastAsia"/>
          <w:sz w:val="24"/>
          <w:lang/>
        </w:rPr>
        <w:t>97%</w:t>
      </w:r>
      <w:r>
        <w:rPr>
          <w:rFonts w:ascii="宋体" w:eastAsia="宋体" w:hAnsi="宋体" w:cs="Times New Roman" w:hint="eastAsia"/>
          <w:sz w:val="24"/>
          <w:lang/>
        </w:rPr>
        <w:t>以上，其中毕业生对学校的学科专业设置、新媒体信息化服务、校园招聘会、就业专项服务满意度较高。</w:t>
      </w:r>
    </w:p>
    <w:p w:rsidR="00116B84" w:rsidRDefault="00F339EE">
      <w:pPr>
        <w:spacing w:line="400" w:lineRule="exact"/>
        <w:ind w:firstLineChars="200" w:firstLine="480"/>
        <w:rPr>
          <w:rFonts w:ascii="宋体" w:eastAsia="宋体" w:hAnsi="宋体" w:cs="宋体"/>
          <w:sz w:val="24"/>
          <w:lang/>
        </w:rPr>
      </w:pPr>
      <w:bookmarkStart w:id="163" w:name="_Toc7696"/>
      <w:bookmarkStart w:id="164" w:name="_Toc482792581"/>
      <w:r>
        <w:rPr>
          <w:rFonts w:ascii="宋体" w:eastAsia="宋体" w:hAnsi="宋体" w:cs="宋体" w:hint="eastAsia"/>
          <w:sz w:val="24"/>
          <w:lang/>
        </w:rPr>
        <w:t>根据《安徽大学教师课堂教学规范</w:t>
      </w:r>
      <w:bookmarkEnd w:id="163"/>
      <w:bookmarkEnd w:id="164"/>
      <w:r>
        <w:rPr>
          <w:rFonts w:ascii="宋体" w:eastAsia="宋体" w:hAnsi="宋体" w:cs="宋体" w:hint="eastAsia"/>
          <w:sz w:val="24"/>
          <w:lang/>
        </w:rPr>
        <w:t>》</w:t>
      </w:r>
      <w:bookmarkStart w:id="165" w:name="_Toc482792582"/>
      <w:bookmarkStart w:id="166" w:name="_Toc31749"/>
      <w:r>
        <w:rPr>
          <w:rFonts w:ascii="宋体" w:eastAsia="宋体" w:hAnsi="宋体" w:cs="宋体" w:hint="eastAsia"/>
          <w:sz w:val="24"/>
          <w:lang/>
        </w:rPr>
        <w:t>、《安徽大学教师实验教学规范</w:t>
      </w:r>
      <w:bookmarkEnd w:id="165"/>
      <w:bookmarkEnd w:id="166"/>
      <w:r>
        <w:rPr>
          <w:rFonts w:ascii="宋体" w:eastAsia="宋体" w:hAnsi="宋体" w:cs="宋体" w:hint="eastAsia"/>
          <w:sz w:val="24"/>
          <w:lang/>
        </w:rPr>
        <w:t>》、</w:t>
      </w:r>
      <w:bookmarkStart w:id="167" w:name="_Toc482792583"/>
      <w:r>
        <w:rPr>
          <w:rFonts w:ascii="宋体" w:eastAsia="宋体" w:hAnsi="宋体" w:cs="宋体" w:hint="eastAsia"/>
          <w:sz w:val="24"/>
          <w:lang/>
        </w:rPr>
        <w:t>《安徽大学教师实习教学规范</w:t>
      </w:r>
      <w:bookmarkEnd w:id="167"/>
      <w:r>
        <w:rPr>
          <w:rFonts w:ascii="宋体" w:eastAsia="宋体" w:hAnsi="宋体" w:cs="宋体" w:hint="eastAsia"/>
          <w:sz w:val="24"/>
          <w:lang/>
        </w:rPr>
        <w:t>》（校政</w:t>
      </w:r>
      <w:r>
        <w:rPr>
          <w:rFonts w:ascii="宋体" w:eastAsia="宋体" w:hAnsi="宋体" w:cs="宋体" w:hint="eastAsia"/>
          <w:sz w:val="24"/>
          <w:lang/>
        </w:rPr>
        <w:t>[2014]2</w:t>
      </w:r>
      <w:r>
        <w:rPr>
          <w:rFonts w:ascii="宋体" w:eastAsia="宋体" w:hAnsi="宋体" w:cs="宋体" w:hint="eastAsia"/>
          <w:sz w:val="24"/>
          <w:lang/>
        </w:rPr>
        <w:t>号）文件要求，在学生评教系统中把课</w:t>
      </w:r>
      <w:r>
        <w:rPr>
          <w:rFonts w:ascii="宋体" w:eastAsia="宋体" w:hAnsi="宋体" w:cs="宋体" w:hint="eastAsia"/>
          <w:sz w:val="24"/>
          <w:lang/>
        </w:rPr>
        <w:lastRenderedPageBreak/>
        <w:t>程分为“理论课”、“实验课”和“实习课”三类，每一类课程分别设置评价表，</w:t>
      </w:r>
      <w:proofErr w:type="gramStart"/>
      <w:r>
        <w:rPr>
          <w:rFonts w:ascii="宋体" w:eastAsia="宋体" w:hAnsi="宋体" w:cs="宋体" w:hint="eastAsia"/>
          <w:sz w:val="24"/>
          <w:lang/>
        </w:rPr>
        <w:t>且评价</w:t>
      </w:r>
      <w:proofErr w:type="gramEnd"/>
      <w:r>
        <w:rPr>
          <w:rFonts w:ascii="宋体" w:eastAsia="宋体" w:hAnsi="宋体" w:cs="宋体" w:hint="eastAsia"/>
          <w:sz w:val="24"/>
          <w:lang/>
        </w:rPr>
        <w:t>表分“同行及教学管理人员评价用”和“学生评价用”两种。“学生评价用”表以学生为中心，从学生的角度来评价课堂，侧重于教师课堂教学对学生启发</w:t>
      </w:r>
      <w:r>
        <w:rPr>
          <w:rFonts w:ascii="宋体" w:eastAsia="宋体" w:hAnsi="宋体" w:cs="宋体" w:hint="eastAsia"/>
          <w:sz w:val="24"/>
          <w:lang/>
        </w:rPr>
        <w:t>与改变。统计</w:t>
      </w:r>
      <w:r>
        <w:rPr>
          <w:rFonts w:ascii="宋体" w:eastAsia="宋体" w:hAnsi="宋体" w:cs="宋体" w:hint="eastAsia"/>
          <w:sz w:val="24"/>
          <w:lang/>
        </w:rPr>
        <w:t>2016-2017</w:t>
      </w:r>
      <w:r>
        <w:rPr>
          <w:rFonts w:ascii="宋体" w:eastAsia="宋体" w:hAnsi="宋体" w:cs="宋体" w:hint="eastAsia"/>
          <w:sz w:val="24"/>
          <w:lang/>
        </w:rPr>
        <w:t>学年学生评教数据，其评价结果为“良好”（</w:t>
      </w:r>
      <w:r>
        <w:rPr>
          <w:rFonts w:ascii="宋体" w:eastAsia="宋体" w:hAnsi="宋体" w:cs="宋体"/>
          <w:sz w:val="24"/>
          <w:lang/>
        </w:rPr>
        <w:t>≥</w:t>
      </w:r>
      <w:r>
        <w:rPr>
          <w:rFonts w:ascii="宋体" w:eastAsia="宋体" w:hAnsi="宋体" w:cs="宋体" w:hint="eastAsia"/>
          <w:sz w:val="24"/>
          <w:lang/>
        </w:rPr>
        <w:t>80</w:t>
      </w:r>
      <w:r>
        <w:rPr>
          <w:rFonts w:ascii="宋体" w:eastAsia="宋体" w:hAnsi="宋体" w:cs="宋体" w:hint="eastAsia"/>
          <w:sz w:val="24"/>
          <w:lang/>
        </w:rPr>
        <w:t>分）以上的占比</w:t>
      </w:r>
      <w:r>
        <w:rPr>
          <w:rFonts w:ascii="宋体" w:eastAsia="宋体" w:hAnsi="宋体" w:cs="宋体" w:hint="eastAsia"/>
          <w:sz w:val="24"/>
          <w:lang/>
        </w:rPr>
        <w:t>99.89%</w:t>
      </w:r>
      <w:r>
        <w:rPr>
          <w:rFonts w:ascii="宋体" w:eastAsia="宋体" w:hAnsi="宋体" w:cs="宋体" w:hint="eastAsia"/>
          <w:sz w:val="24"/>
          <w:lang/>
        </w:rPr>
        <w:t>，学生对教师课堂教学效果的满意度较高。</w:t>
      </w:r>
    </w:p>
    <w:p w:rsidR="00116B84" w:rsidRDefault="00F339EE">
      <w:pPr>
        <w:keepNext/>
        <w:keepLines/>
        <w:spacing w:before="340" w:after="330"/>
        <w:outlineLvl w:val="0"/>
        <w:rPr>
          <w:rFonts w:ascii="黑体" w:eastAsia="黑体" w:hAnsi="宋体" w:cs="黑体"/>
          <w:b/>
          <w:kern w:val="44"/>
          <w:sz w:val="30"/>
          <w:szCs w:val="30"/>
          <w:lang/>
        </w:rPr>
      </w:pPr>
      <w:bookmarkStart w:id="168" w:name="_Toc9491"/>
      <w:bookmarkStart w:id="169" w:name="_Toc25304"/>
      <w:bookmarkStart w:id="170" w:name="_Toc288"/>
      <w:bookmarkStart w:id="171" w:name="_Toc29870"/>
      <w:bookmarkStart w:id="172" w:name="_Toc7714"/>
      <w:bookmarkStart w:id="173" w:name="_Toc32723"/>
      <w:bookmarkStart w:id="174" w:name="_Toc501036116"/>
      <w:bookmarkEnd w:id="136"/>
      <w:bookmarkEnd w:id="137"/>
      <w:bookmarkEnd w:id="138"/>
      <w:r>
        <w:rPr>
          <w:rFonts w:ascii="黑体" w:eastAsia="黑体" w:hAnsi="宋体" w:cs="黑体" w:hint="eastAsia"/>
          <w:b/>
          <w:kern w:val="44"/>
          <w:sz w:val="30"/>
          <w:szCs w:val="30"/>
          <w:lang/>
        </w:rPr>
        <w:t>六、教学成果与特色发展</w:t>
      </w:r>
      <w:bookmarkEnd w:id="168"/>
      <w:bookmarkEnd w:id="169"/>
      <w:bookmarkEnd w:id="170"/>
      <w:bookmarkEnd w:id="171"/>
      <w:bookmarkEnd w:id="172"/>
      <w:bookmarkEnd w:id="173"/>
      <w:bookmarkEnd w:id="174"/>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近年来，学校“文理交融</w:t>
      </w:r>
      <w:r>
        <w:rPr>
          <w:rFonts w:ascii="宋体" w:eastAsia="宋体" w:hAnsi="宋体" w:cs="宋体" w:hint="eastAsia"/>
          <w:sz w:val="24"/>
          <w:lang/>
        </w:rPr>
        <w:t xml:space="preserve"> </w:t>
      </w:r>
      <w:r>
        <w:rPr>
          <w:rFonts w:ascii="宋体" w:eastAsia="宋体" w:hAnsi="宋体" w:cs="宋体" w:hint="eastAsia"/>
          <w:sz w:val="24"/>
          <w:lang/>
        </w:rPr>
        <w:t>寓教于</w:t>
      </w:r>
      <w:proofErr w:type="gramStart"/>
      <w:r>
        <w:rPr>
          <w:rFonts w:ascii="宋体" w:eastAsia="宋体" w:hAnsi="宋体" w:cs="宋体" w:hint="eastAsia"/>
          <w:sz w:val="24"/>
          <w:lang/>
        </w:rPr>
        <w:t>研</w:t>
      </w:r>
      <w:proofErr w:type="gramEnd"/>
      <w:r>
        <w:rPr>
          <w:rFonts w:ascii="宋体" w:eastAsia="宋体" w:hAnsi="宋体" w:cs="宋体" w:hint="eastAsia"/>
          <w:sz w:val="24"/>
          <w:lang/>
        </w:rPr>
        <w:t>，培养复合型创新人才改革与实践”及其成果较为集中地体现了学校本科教育的发展特色，它发挥了学校“</w:t>
      </w:r>
      <w:r>
        <w:rPr>
          <w:rFonts w:ascii="宋体" w:eastAsia="宋体" w:hAnsi="宋体" w:cs="宋体" w:hint="eastAsia"/>
          <w:sz w:val="24"/>
          <w:lang/>
        </w:rPr>
        <w:t>211</w:t>
      </w:r>
      <w:r>
        <w:rPr>
          <w:rFonts w:ascii="宋体" w:eastAsia="宋体" w:hAnsi="宋体" w:cs="宋体" w:hint="eastAsia"/>
          <w:sz w:val="24"/>
          <w:lang/>
        </w:rPr>
        <w:t>”地方综合大学学科齐全、文理见长、基础宽厚的优势，体现了国家“</w:t>
      </w:r>
      <w:r>
        <w:rPr>
          <w:rFonts w:ascii="宋体" w:eastAsia="宋体" w:hAnsi="宋体" w:cs="宋体" w:hint="eastAsia"/>
          <w:sz w:val="24"/>
          <w:lang/>
        </w:rPr>
        <w:t>211</w:t>
      </w:r>
      <w:r>
        <w:rPr>
          <w:rFonts w:ascii="宋体" w:eastAsia="宋体" w:hAnsi="宋体" w:cs="宋体" w:hint="eastAsia"/>
          <w:sz w:val="24"/>
          <w:lang/>
        </w:rPr>
        <w:t>工程”的学校发展定位要求。在理论研究方面，通过提出并不断丰富“五位一体”人本教育理念新体系，并在实践探索方面，不断强化文理交融、多元并举的人才培养</w:t>
      </w:r>
      <w:r>
        <w:rPr>
          <w:rFonts w:ascii="宋体" w:eastAsia="宋体" w:hAnsi="宋体" w:cs="宋体" w:hint="eastAsia"/>
          <w:sz w:val="24"/>
          <w:lang/>
        </w:rPr>
        <w:t>新机制，搭建寓教于</w:t>
      </w:r>
      <w:proofErr w:type="gramStart"/>
      <w:r>
        <w:rPr>
          <w:rFonts w:ascii="宋体" w:eastAsia="宋体" w:hAnsi="宋体" w:cs="宋体" w:hint="eastAsia"/>
          <w:sz w:val="24"/>
          <w:lang/>
        </w:rPr>
        <w:t>研</w:t>
      </w:r>
      <w:proofErr w:type="gramEnd"/>
      <w:r>
        <w:rPr>
          <w:rFonts w:ascii="宋体" w:eastAsia="宋体" w:hAnsi="宋体" w:cs="宋体" w:hint="eastAsia"/>
          <w:sz w:val="24"/>
          <w:lang/>
        </w:rPr>
        <w:t>、协同育人的创新实践新平台；为学生开展探索性研究、进行自主性创业和实现职业岗位成长等特色发展、个性化发展创造了机会和条件，学生们在不同领域所表现出的能力和取得的成绩赢得了社会各界的广泛好评和充分肯定。</w:t>
      </w:r>
    </w:p>
    <w:p w:rsidR="00116B84" w:rsidRDefault="00F339EE">
      <w:pPr>
        <w:keepNext/>
        <w:keepLines/>
        <w:spacing w:before="340" w:after="330"/>
        <w:outlineLvl w:val="0"/>
        <w:rPr>
          <w:rFonts w:ascii="黑体" w:eastAsia="黑体" w:hAnsi="宋体" w:cs="黑体"/>
          <w:b/>
          <w:kern w:val="44"/>
          <w:sz w:val="30"/>
          <w:szCs w:val="30"/>
          <w:lang/>
        </w:rPr>
      </w:pPr>
      <w:bookmarkStart w:id="175" w:name="_Toc6732"/>
      <w:bookmarkStart w:id="176" w:name="_Toc501036117"/>
      <w:bookmarkStart w:id="177" w:name="_Toc24648"/>
      <w:bookmarkStart w:id="178" w:name="_Toc13303"/>
      <w:bookmarkStart w:id="179" w:name="_Toc11410"/>
      <w:bookmarkStart w:id="180" w:name="_Toc25030"/>
      <w:bookmarkStart w:id="181" w:name="_Toc13139"/>
      <w:r>
        <w:rPr>
          <w:rFonts w:ascii="黑体" w:eastAsia="黑体" w:hAnsi="宋体" w:cs="黑体" w:hint="eastAsia"/>
          <w:b/>
          <w:kern w:val="44"/>
          <w:sz w:val="30"/>
          <w:szCs w:val="30"/>
          <w:lang/>
        </w:rPr>
        <w:t>七、存在不足与改进思路</w:t>
      </w:r>
      <w:bookmarkEnd w:id="175"/>
      <w:bookmarkEnd w:id="176"/>
      <w:bookmarkEnd w:id="177"/>
      <w:bookmarkEnd w:id="178"/>
      <w:bookmarkEnd w:id="179"/>
      <w:bookmarkEnd w:id="180"/>
      <w:bookmarkEnd w:id="181"/>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在新的历史起点，学校本科教育教学工作与国家、社会对高校人才培养工作提出的新任务、新要求相比，与学校“国际知名、国内一流高水平大学”奋斗目标相比，与安徽省经济建设与社会发展的迫切需求相比，与国家“世界一流大学和一流学科建设”相比，还需要进一步加强。主要体现在以下四个方</w:t>
      </w:r>
      <w:r>
        <w:rPr>
          <w:rFonts w:ascii="宋体" w:eastAsia="宋体" w:hAnsi="宋体" w:cs="宋体" w:hint="eastAsia"/>
          <w:sz w:val="24"/>
          <w:lang/>
        </w:rPr>
        <w:t>面：一是教师教学能力仍然需要进一步提高；二是人才培养模式改革还需要在学校整体综合改革中进一步深化；三是学校的实践教学体系还需要进一步丰富；四是人才培养的资源瓶颈约束需要进一步破除，激励机制还需要进一步完善，教学管理体制和运行机制还需要创新，以全面达到健全人才培养质量保障体系的要求。</w:t>
      </w:r>
    </w:p>
    <w:p w:rsidR="00116B84" w:rsidRDefault="00F339EE">
      <w:pPr>
        <w:spacing w:line="400" w:lineRule="exact"/>
        <w:ind w:firstLineChars="200" w:firstLine="480"/>
        <w:rPr>
          <w:rFonts w:ascii="宋体" w:eastAsia="宋体" w:hAnsi="宋体" w:cs="宋体"/>
          <w:sz w:val="24"/>
        </w:rPr>
      </w:pPr>
      <w:r>
        <w:rPr>
          <w:rFonts w:ascii="宋体" w:eastAsia="宋体" w:hAnsi="宋体" w:cs="宋体" w:hint="eastAsia"/>
          <w:sz w:val="24"/>
          <w:lang/>
        </w:rPr>
        <w:t>学校将进一步统一思想，提高对人才培养工作的认识，</w:t>
      </w:r>
      <w:r>
        <w:rPr>
          <w:rFonts w:ascii="宋体" w:eastAsia="宋体" w:hAnsi="宋体" w:cs="宋体" w:hint="eastAsia"/>
          <w:kern w:val="0"/>
          <w:sz w:val="24"/>
          <w:lang/>
        </w:rPr>
        <w:t>抢抓“全创改”、“双一流”等重大战略机遇，</w:t>
      </w:r>
      <w:r>
        <w:rPr>
          <w:rFonts w:ascii="宋体" w:eastAsia="宋体" w:hAnsi="宋体" w:cs="宋体" w:hint="eastAsia"/>
          <w:sz w:val="24"/>
          <w:lang/>
        </w:rPr>
        <w:t>加强内涵发展，强化人才培养工作的特色。深化改革，优化人才培养工作的体制机制；加强实践，进一步提升教师教学能力；开放办学，进一步拓展办学资源，努力把本科教学工作推进到一个更高的层次，为国家尤其是安徽的经济社会发展培养出更多高素质、创新型专业人才。</w:t>
      </w:r>
    </w:p>
    <w:p w:rsidR="00116B84" w:rsidRDefault="00116B84"/>
    <w:sectPr w:rsidR="00116B84" w:rsidSect="00116B84">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9EE" w:rsidRDefault="00F339EE" w:rsidP="00116B84">
      <w:r>
        <w:separator/>
      </w:r>
    </w:p>
  </w:endnote>
  <w:endnote w:type="continuationSeparator" w:id="0">
    <w:p w:rsidR="00F339EE" w:rsidRDefault="00F339EE" w:rsidP="00116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84" w:rsidRDefault="00116B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84" w:rsidRDefault="00116B84">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filled="f" stroked="f" strokeweight=".5pt">
          <v:textbox style="mso-fit-shape-to-text:t" inset="0,0,0,0">
            <w:txbxContent>
              <w:p w:rsidR="00116B84" w:rsidRDefault="00116B84">
                <w:pPr>
                  <w:pStyle w:val="a4"/>
                </w:pPr>
                <w:r>
                  <w:rPr>
                    <w:rFonts w:hint="eastAsia"/>
                  </w:rPr>
                  <w:fldChar w:fldCharType="begin"/>
                </w:r>
                <w:r w:rsidR="00F339EE">
                  <w:rPr>
                    <w:rFonts w:hint="eastAsia"/>
                  </w:rPr>
                  <w:instrText xml:space="preserve"> PAGE  \* MERGEFORMAT </w:instrText>
                </w:r>
                <w:r>
                  <w:rPr>
                    <w:rFonts w:hint="eastAsia"/>
                  </w:rPr>
                  <w:fldChar w:fldCharType="separate"/>
                </w:r>
                <w:r w:rsidR="00762800">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9EE" w:rsidRDefault="00F339EE" w:rsidP="00116B84">
      <w:r>
        <w:separator/>
      </w:r>
    </w:p>
  </w:footnote>
  <w:footnote w:type="continuationSeparator" w:id="0">
    <w:p w:rsidR="00F339EE" w:rsidRDefault="00F339EE" w:rsidP="00116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61EB"/>
    <w:multiLevelType w:val="singleLevel"/>
    <w:tmpl w:val="5A4361EB"/>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6B84"/>
    <w:rsid w:val="00116B84"/>
    <w:rsid w:val="00762800"/>
    <w:rsid w:val="00F339EE"/>
    <w:rsid w:val="1B8D5CB2"/>
    <w:rsid w:val="23FC11BA"/>
    <w:rsid w:val="2A9A1041"/>
    <w:rsid w:val="2BA5540C"/>
    <w:rsid w:val="36845492"/>
    <w:rsid w:val="3DA2039B"/>
    <w:rsid w:val="45D722B3"/>
    <w:rsid w:val="53A204A5"/>
    <w:rsid w:val="58437BF5"/>
    <w:rsid w:val="698500BC"/>
    <w:rsid w:val="74B35876"/>
    <w:rsid w:val="7AC43836"/>
    <w:rsid w:val="7E153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B84"/>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16B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16B84"/>
    <w:rPr>
      <w:sz w:val="18"/>
      <w:szCs w:val="18"/>
    </w:rPr>
  </w:style>
  <w:style w:type="paragraph" w:styleId="a4">
    <w:name w:val="footer"/>
    <w:basedOn w:val="a"/>
    <w:link w:val="Char0"/>
    <w:qFormat/>
    <w:rsid w:val="00116B84"/>
    <w:pPr>
      <w:tabs>
        <w:tab w:val="center" w:pos="4153"/>
        <w:tab w:val="right" w:pos="8306"/>
      </w:tabs>
      <w:snapToGrid w:val="0"/>
      <w:jc w:val="left"/>
    </w:pPr>
    <w:rPr>
      <w:sz w:val="18"/>
    </w:rPr>
  </w:style>
  <w:style w:type="paragraph" w:styleId="a5">
    <w:name w:val="header"/>
    <w:basedOn w:val="a"/>
    <w:qFormat/>
    <w:rsid w:val="00116B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116B84"/>
    <w:rPr>
      <w:rFonts w:ascii="Calibri" w:eastAsia="宋体" w:hAnsi="Calibri" w:cs="Times New Roman"/>
      <w:szCs w:val="22"/>
    </w:rPr>
  </w:style>
  <w:style w:type="paragraph" w:styleId="20">
    <w:name w:val="toc 2"/>
    <w:basedOn w:val="a"/>
    <w:next w:val="a"/>
    <w:qFormat/>
    <w:rsid w:val="00116B84"/>
    <w:pPr>
      <w:ind w:leftChars="200" w:left="420"/>
    </w:pPr>
    <w:rPr>
      <w:rFonts w:ascii="Calibri" w:eastAsia="宋体" w:hAnsi="Calibri" w:cs="Times New Roman"/>
      <w:szCs w:val="22"/>
    </w:rPr>
  </w:style>
  <w:style w:type="paragraph" w:styleId="a6">
    <w:name w:val="Normal (Web)"/>
    <w:basedOn w:val="a"/>
    <w:qFormat/>
    <w:rsid w:val="00116B84"/>
    <w:rPr>
      <w:sz w:val="24"/>
    </w:rPr>
  </w:style>
  <w:style w:type="character" w:styleId="a7">
    <w:name w:val="FollowedHyperlink"/>
    <w:basedOn w:val="a0"/>
    <w:qFormat/>
    <w:rsid w:val="00116B84"/>
    <w:rPr>
      <w:color w:val="800080"/>
      <w:u w:val="single"/>
    </w:rPr>
  </w:style>
  <w:style w:type="character" w:styleId="a8">
    <w:name w:val="Hyperlink"/>
    <w:basedOn w:val="a0"/>
    <w:qFormat/>
    <w:rsid w:val="00116B84"/>
    <w:rPr>
      <w:color w:val="0000FF"/>
      <w:u w:val="single"/>
    </w:rPr>
  </w:style>
  <w:style w:type="table" w:styleId="a9">
    <w:name w:val="Table Grid"/>
    <w:basedOn w:val="a1"/>
    <w:qFormat/>
    <w:rsid w:val="0011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customStyle="1" w:styleId="Char0">
    <w:name w:val="页脚 Char"/>
    <w:basedOn w:val="a0"/>
    <w:link w:val="a4"/>
    <w:qFormat/>
    <w:rsid w:val="00116B84"/>
    <w:rPr>
      <w:rFonts w:ascii="Calibri" w:eastAsia="宋体" w:hAnsi="Calibri" w:cs="Times New Roman" w:hint="default"/>
      <w:kern w:val="2"/>
      <w:sz w:val="18"/>
      <w:szCs w:val="18"/>
    </w:rPr>
  </w:style>
  <w:style w:type="paragraph" w:customStyle="1" w:styleId="WPSOffice1">
    <w:name w:val="WPSOffice手动目录 1"/>
    <w:qFormat/>
    <w:rsid w:val="00116B84"/>
  </w:style>
  <w:style w:type="paragraph" w:customStyle="1" w:styleId="WPSOffice2">
    <w:name w:val="WPSOffice手动目录 2"/>
    <w:qFormat/>
    <w:rsid w:val="00116B84"/>
    <w:pPr>
      <w:ind w:leftChars="200" w:left="200"/>
    </w:pPr>
  </w:style>
  <w:style w:type="paragraph" w:customStyle="1" w:styleId="10">
    <w:name w:val="无间隔1"/>
    <w:qFormat/>
    <w:rsid w:val="00116B84"/>
    <w:pPr>
      <w:widowControl w:val="0"/>
      <w:jc w:val="both"/>
    </w:pPr>
    <w:rPr>
      <w:kern w:val="2"/>
      <w:sz w:val="21"/>
      <w:szCs w:val="22"/>
    </w:rPr>
  </w:style>
  <w:style w:type="character" w:customStyle="1" w:styleId="Char">
    <w:name w:val="批注框文本 Char"/>
    <w:basedOn w:val="a0"/>
    <w:link w:val="a3"/>
    <w:qFormat/>
    <w:rsid w:val="00116B84"/>
    <w:rPr>
      <w:rFonts w:asciiTheme="minorHAnsi" w:eastAsiaTheme="minorEastAsia" w:hAnsiTheme="minorHAnsi" w:cstheme="minorBidi"/>
      <w:kern w:val="2"/>
      <w:sz w:val="18"/>
      <w:szCs w:val="18"/>
    </w:rPr>
  </w:style>
  <w:style w:type="character" w:customStyle="1" w:styleId="15">
    <w:name w:val="15"/>
    <w:basedOn w:val="a0"/>
    <w:rsid w:val="00116B84"/>
    <w:rPr>
      <w:rFonts w:ascii="Times New Roman" w:hAnsi="Times New Roman" w:cs="Times New Roman" w:hint="default"/>
      <w:sz w:val="24"/>
      <w:szCs w:val="24"/>
    </w:rPr>
  </w:style>
  <w:style w:type="character" w:customStyle="1" w:styleId="100">
    <w:name w:val="10"/>
    <w:basedOn w:val="a0"/>
    <w:rsid w:val="00116B84"/>
    <w:rPr>
      <w:rFonts w:ascii="Calibri" w:hAnsi="Calibri" w:cs="Calibri"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1975</Words>
  <Characters>11263</Characters>
  <Application>Microsoft Office Word</Application>
  <DocSecurity>0</DocSecurity>
  <Lines>93</Lines>
  <Paragraphs>26</Paragraphs>
  <ScaleCrop>false</ScaleCrop>
  <Company>Microsoft</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OA系统管理员</cp:lastModifiedBy>
  <cp:revision>5</cp:revision>
  <dcterms:created xsi:type="dcterms:W3CDTF">2018-01-02T06:16:00Z</dcterms:created>
  <dcterms:modified xsi:type="dcterms:W3CDTF">2018-04-27T01:38:00Z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