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8DF" w:rsidRPr="003414C6" w:rsidRDefault="002F2CA1" w:rsidP="002F2CA1">
      <w:pPr>
        <w:jc w:val="center"/>
        <w:rPr>
          <w:rFonts w:hint="eastAsia"/>
          <w:b/>
          <w:sz w:val="36"/>
        </w:rPr>
      </w:pPr>
      <w:r w:rsidRPr="003414C6">
        <w:rPr>
          <w:rFonts w:hint="eastAsia"/>
          <w:b/>
          <w:sz w:val="36"/>
        </w:rPr>
        <w:t>采购需求</w:t>
      </w:r>
    </w:p>
    <w:p w:rsidR="002F2CA1" w:rsidRPr="003414C6" w:rsidRDefault="002F2CA1" w:rsidP="002F2CA1">
      <w:pPr>
        <w:jc w:val="center"/>
        <w:rPr>
          <w:rFonts w:hint="eastAsia"/>
          <w:b/>
          <w:sz w:val="24"/>
        </w:rPr>
      </w:pPr>
      <w:r w:rsidRPr="003414C6">
        <w:rPr>
          <w:rFonts w:hint="eastAsia"/>
          <w:b/>
          <w:sz w:val="24"/>
        </w:rPr>
        <w:t>（仅供参考，具体以招标文件为准）</w:t>
      </w:r>
    </w:p>
    <w:p w:rsidR="002F2CA1" w:rsidRDefault="002F2CA1" w:rsidP="002F2CA1">
      <w:pPr>
        <w:spacing w:line="560" w:lineRule="exact"/>
        <w:outlineLvl w:val="1"/>
        <w:rPr>
          <w:b/>
          <w:bCs/>
          <w:sz w:val="24"/>
          <w:szCs w:val="24"/>
        </w:rPr>
      </w:pPr>
      <w:r>
        <w:rPr>
          <w:rFonts w:hint="eastAsia"/>
          <w:b/>
          <w:bCs/>
          <w:sz w:val="24"/>
          <w:szCs w:val="24"/>
        </w:rPr>
        <w:t>一、</w:t>
      </w:r>
      <w:r>
        <w:rPr>
          <w:b/>
          <w:bCs/>
          <w:sz w:val="24"/>
          <w:szCs w:val="24"/>
        </w:rPr>
        <w:t>项目概况：</w:t>
      </w:r>
    </w:p>
    <w:p w:rsidR="002F2CA1" w:rsidRDefault="002F2CA1" w:rsidP="002F2CA1">
      <w:pPr>
        <w:spacing w:line="560" w:lineRule="exact"/>
        <w:outlineLvl w:val="1"/>
        <w:rPr>
          <w:rFonts w:hint="eastAsia"/>
          <w:sz w:val="24"/>
          <w:szCs w:val="24"/>
        </w:rPr>
      </w:pPr>
      <w:r>
        <w:rPr>
          <w:rFonts w:hint="eastAsia"/>
          <w:sz w:val="24"/>
          <w:szCs w:val="24"/>
        </w:rPr>
        <w:t>安徽大学工会采购</w:t>
      </w:r>
      <w:r>
        <w:rPr>
          <w:rFonts w:hint="eastAsia"/>
          <w:sz w:val="24"/>
          <w:szCs w:val="24"/>
        </w:rPr>
        <w:t>2019</w:t>
      </w:r>
      <w:r>
        <w:rPr>
          <w:rFonts w:hint="eastAsia"/>
          <w:sz w:val="24"/>
          <w:szCs w:val="24"/>
        </w:rPr>
        <w:t>年度教职工节日慰问品（橄榄油）共计约</w:t>
      </w:r>
      <w:r>
        <w:rPr>
          <w:rFonts w:hint="eastAsia"/>
          <w:sz w:val="24"/>
          <w:szCs w:val="24"/>
        </w:rPr>
        <w:t>4300</w:t>
      </w:r>
      <w:r>
        <w:rPr>
          <w:rFonts w:hint="eastAsia"/>
          <w:sz w:val="24"/>
          <w:szCs w:val="24"/>
        </w:rPr>
        <w:t>份，慰问对象约</w:t>
      </w:r>
      <w:r>
        <w:rPr>
          <w:rFonts w:hint="eastAsia"/>
          <w:sz w:val="24"/>
          <w:szCs w:val="24"/>
        </w:rPr>
        <w:t>4300</w:t>
      </w:r>
      <w:r>
        <w:rPr>
          <w:rFonts w:hint="eastAsia"/>
          <w:sz w:val="24"/>
          <w:szCs w:val="24"/>
        </w:rPr>
        <w:t>人，具体慰问对象数量以学校实际发放名单为准。每份慰问品包括：</w:t>
      </w:r>
      <w:r>
        <w:rPr>
          <w:rFonts w:hint="eastAsia"/>
          <w:sz w:val="24"/>
          <w:szCs w:val="24"/>
        </w:rPr>
        <w:t>2</w:t>
      </w:r>
      <w:r>
        <w:rPr>
          <w:rFonts w:hint="eastAsia"/>
          <w:sz w:val="24"/>
          <w:szCs w:val="24"/>
        </w:rPr>
        <w:t>瓶</w:t>
      </w:r>
      <w:r>
        <w:rPr>
          <w:rFonts w:hint="eastAsia"/>
          <w:sz w:val="24"/>
          <w:szCs w:val="24"/>
        </w:rPr>
        <w:t>1L</w:t>
      </w:r>
      <w:r>
        <w:rPr>
          <w:rFonts w:hint="eastAsia"/>
          <w:sz w:val="24"/>
          <w:szCs w:val="24"/>
        </w:rPr>
        <w:t>装橄榄油。</w:t>
      </w:r>
    </w:p>
    <w:p w:rsidR="002F2CA1" w:rsidRDefault="002F2CA1" w:rsidP="002F2CA1">
      <w:pPr>
        <w:spacing w:line="560" w:lineRule="exact"/>
        <w:outlineLvl w:val="1"/>
        <w:rPr>
          <w:b/>
          <w:bCs/>
          <w:sz w:val="24"/>
          <w:szCs w:val="24"/>
        </w:rPr>
      </w:pPr>
      <w:r>
        <w:rPr>
          <w:rFonts w:hint="eastAsia"/>
          <w:b/>
          <w:bCs/>
          <w:sz w:val="24"/>
          <w:szCs w:val="24"/>
        </w:rPr>
        <w:t>二、</w:t>
      </w:r>
      <w:r>
        <w:rPr>
          <w:b/>
          <w:bCs/>
          <w:sz w:val="24"/>
          <w:szCs w:val="24"/>
        </w:rPr>
        <w:t>采购需求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1286"/>
        <w:gridCol w:w="5409"/>
        <w:gridCol w:w="1110"/>
        <w:gridCol w:w="810"/>
      </w:tblGrid>
      <w:tr w:rsidR="002F2CA1" w:rsidTr="00647961">
        <w:trPr>
          <w:trHeight w:val="355"/>
          <w:tblHeader/>
        </w:trPr>
        <w:tc>
          <w:tcPr>
            <w:tcW w:w="855" w:type="dxa"/>
            <w:tcBorders>
              <w:top w:val="single" w:sz="4" w:space="0" w:color="auto"/>
              <w:left w:val="single" w:sz="4" w:space="0" w:color="auto"/>
              <w:bottom w:val="single" w:sz="4" w:space="0" w:color="auto"/>
              <w:right w:val="single" w:sz="4" w:space="0" w:color="auto"/>
            </w:tcBorders>
            <w:vAlign w:val="center"/>
          </w:tcPr>
          <w:p w:rsidR="002F2CA1" w:rsidRDefault="002F2CA1" w:rsidP="00647961">
            <w:pPr>
              <w:snapToGrid w:val="0"/>
              <w:spacing w:line="240" w:lineRule="atLeast"/>
              <w:jc w:val="center"/>
              <w:rPr>
                <w:rFonts w:ascii="Arial" w:hAnsi="Arial" w:cs="Arial" w:hint="eastAsia"/>
                <w:b/>
                <w:bCs/>
                <w:sz w:val="24"/>
                <w:szCs w:val="24"/>
              </w:rPr>
            </w:pPr>
            <w:r>
              <w:rPr>
                <w:rFonts w:ascii="Arial" w:hAnsi="Arial" w:cs="Arial" w:hint="eastAsia"/>
                <w:b/>
                <w:bCs/>
                <w:sz w:val="24"/>
                <w:szCs w:val="24"/>
              </w:rPr>
              <w:t>序号</w:t>
            </w:r>
          </w:p>
        </w:tc>
        <w:tc>
          <w:tcPr>
            <w:tcW w:w="1286" w:type="dxa"/>
            <w:tcBorders>
              <w:top w:val="single" w:sz="4" w:space="0" w:color="auto"/>
              <w:left w:val="single" w:sz="4" w:space="0" w:color="auto"/>
              <w:bottom w:val="single" w:sz="4" w:space="0" w:color="auto"/>
              <w:right w:val="single" w:sz="4" w:space="0" w:color="auto"/>
            </w:tcBorders>
            <w:vAlign w:val="center"/>
          </w:tcPr>
          <w:p w:rsidR="002F2CA1" w:rsidRDefault="002F2CA1" w:rsidP="00647961">
            <w:pPr>
              <w:snapToGrid w:val="0"/>
              <w:spacing w:line="240" w:lineRule="atLeast"/>
              <w:jc w:val="center"/>
              <w:rPr>
                <w:rFonts w:ascii="Arial" w:hAnsi="Arial" w:cs="Arial"/>
                <w:b/>
                <w:bCs/>
                <w:sz w:val="24"/>
                <w:szCs w:val="24"/>
              </w:rPr>
            </w:pPr>
            <w:r>
              <w:rPr>
                <w:rFonts w:ascii="Arial" w:hAnsi="Arial" w:cs="Arial" w:hint="eastAsia"/>
                <w:b/>
                <w:bCs/>
                <w:sz w:val="24"/>
                <w:szCs w:val="24"/>
              </w:rPr>
              <w:t>货物名称</w:t>
            </w:r>
          </w:p>
        </w:tc>
        <w:tc>
          <w:tcPr>
            <w:tcW w:w="5409" w:type="dxa"/>
            <w:tcBorders>
              <w:top w:val="single" w:sz="4" w:space="0" w:color="auto"/>
              <w:left w:val="single" w:sz="4" w:space="0" w:color="auto"/>
              <w:bottom w:val="single" w:sz="4" w:space="0" w:color="auto"/>
              <w:right w:val="single" w:sz="4" w:space="0" w:color="auto"/>
            </w:tcBorders>
            <w:vAlign w:val="center"/>
          </w:tcPr>
          <w:p w:rsidR="002F2CA1" w:rsidRDefault="002F2CA1" w:rsidP="00647961">
            <w:pPr>
              <w:snapToGrid w:val="0"/>
              <w:spacing w:line="240" w:lineRule="atLeast"/>
              <w:jc w:val="center"/>
              <w:rPr>
                <w:rFonts w:ascii="Arial" w:hAnsi="Arial" w:cs="Arial"/>
                <w:bCs/>
                <w:sz w:val="24"/>
                <w:szCs w:val="24"/>
              </w:rPr>
            </w:pPr>
            <w:r>
              <w:rPr>
                <w:rFonts w:ascii="Arial" w:hAnsi="Arial" w:cs="Arial" w:hint="eastAsia"/>
                <w:b/>
                <w:bCs/>
                <w:sz w:val="24"/>
                <w:szCs w:val="24"/>
              </w:rPr>
              <w:t>技术参数及规格配置要求</w:t>
            </w:r>
          </w:p>
        </w:tc>
        <w:tc>
          <w:tcPr>
            <w:tcW w:w="1110" w:type="dxa"/>
            <w:tcBorders>
              <w:top w:val="single" w:sz="4" w:space="0" w:color="auto"/>
              <w:left w:val="single" w:sz="4" w:space="0" w:color="auto"/>
              <w:bottom w:val="single" w:sz="4" w:space="0" w:color="auto"/>
              <w:right w:val="single" w:sz="4" w:space="0" w:color="auto"/>
            </w:tcBorders>
            <w:vAlign w:val="center"/>
          </w:tcPr>
          <w:p w:rsidR="002F2CA1" w:rsidRDefault="002F2CA1" w:rsidP="00647961">
            <w:pPr>
              <w:snapToGrid w:val="0"/>
              <w:spacing w:line="240" w:lineRule="atLeast"/>
              <w:jc w:val="center"/>
              <w:rPr>
                <w:rFonts w:ascii="Arial" w:hAnsi="Arial" w:cs="Arial"/>
                <w:b/>
                <w:bCs/>
                <w:sz w:val="24"/>
                <w:szCs w:val="24"/>
              </w:rPr>
            </w:pPr>
            <w:r>
              <w:rPr>
                <w:rFonts w:ascii="Arial" w:hAnsi="Arial" w:cs="Arial" w:hint="eastAsia"/>
                <w:b/>
                <w:bCs/>
                <w:sz w:val="24"/>
                <w:szCs w:val="24"/>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2F2CA1" w:rsidRDefault="002F2CA1" w:rsidP="00647961">
            <w:pPr>
              <w:snapToGrid w:val="0"/>
              <w:spacing w:line="240" w:lineRule="atLeast"/>
              <w:jc w:val="center"/>
              <w:rPr>
                <w:rFonts w:ascii="Arial" w:hAnsi="Arial" w:cs="Arial"/>
                <w:b/>
                <w:bCs/>
                <w:sz w:val="24"/>
                <w:szCs w:val="24"/>
              </w:rPr>
            </w:pPr>
            <w:r>
              <w:rPr>
                <w:rFonts w:ascii="Arial" w:hAnsi="Arial" w:cs="Arial" w:hint="eastAsia"/>
                <w:b/>
                <w:bCs/>
                <w:sz w:val="24"/>
                <w:szCs w:val="24"/>
              </w:rPr>
              <w:t>单位</w:t>
            </w:r>
          </w:p>
        </w:tc>
      </w:tr>
      <w:tr w:rsidR="002F2CA1" w:rsidTr="00647961">
        <w:trPr>
          <w:trHeight w:val="811"/>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2F2CA1" w:rsidRDefault="002F2CA1" w:rsidP="00647961">
            <w:pPr>
              <w:tabs>
                <w:tab w:val="left" w:pos="449"/>
              </w:tabs>
              <w:ind w:left="142"/>
              <w:rPr>
                <w:rFonts w:ascii="微软雅黑" w:eastAsia="微软雅黑" w:hAnsi="微软雅黑" w:hint="eastAsia"/>
                <w:sz w:val="24"/>
                <w:szCs w:val="24"/>
              </w:rPr>
            </w:pPr>
            <w:r>
              <w:rPr>
                <w:rFonts w:ascii="微软雅黑" w:eastAsia="微软雅黑" w:hAnsi="微软雅黑" w:hint="eastAsia"/>
                <w:sz w:val="24"/>
                <w:szCs w:val="24"/>
              </w:rPr>
              <w:t>1</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2F2CA1" w:rsidRDefault="002F2CA1" w:rsidP="00647961">
            <w:pPr>
              <w:autoSpaceDE w:val="0"/>
              <w:autoSpaceDN w:val="0"/>
              <w:adjustRightInd w:val="0"/>
              <w:jc w:val="center"/>
              <w:rPr>
                <w:rFonts w:ascii="Arial" w:hAnsi="Arial" w:cs="Arial" w:hint="eastAsia"/>
                <w:sz w:val="24"/>
                <w:szCs w:val="24"/>
              </w:rPr>
            </w:pPr>
            <w:r>
              <w:rPr>
                <w:rFonts w:ascii="Arial" w:hAnsi="Arial" w:cs="Arial" w:hint="eastAsia"/>
                <w:sz w:val="24"/>
                <w:szCs w:val="24"/>
              </w:rPr>
              <w:t>橄榄油</w:t>
            </w:r>
          </w:p>
          <w:p w:rsidR="002F2CA1" w:rsidRDefault="002F2CA1" w:rsidP="00647961">
            <w:pPr>
              <w:autoSpaceDE w:val="0"/>
              <w:autoSpaceDN w:val="0"/>
              <w:adjustRightInd w:val="0"/>
              <w:jc w:val="center"/>
              <w:rPr>
                <w:rFonts w:ascii="Arial" w:hAnsi="Arial" w:cs="Arial" w:hint="eastAsia"/>
                <w:sz w:val="24"/>
                <w:szCs w:val="24"/>
              </w:rPr>
            </w:pPr>
            <w:r>
              <w:rPr>
                <w:rFonts w:ascii="Arial" w:hAnsi="Arial" w:cs="Arial" w:hint="eastAsia"/>
                <w:sz w:val="24"/>
                <w:szCs w:val="24"/>
              </w:rPr>
              <w:t>（进口）</w:t>
            </w:r>
          </w:p>
        </w:tc>
        <w:tc>
          <w:tcPr>
            <w:tcW w:w="5409" w:type="dxa"/>
            <w:tcBorders>
              <w:top w:val="single" w:sz="4" w:space="0" w:color="auto"/>
              <w:left w:val="single" w:sz="4" w:space="0" w:color="auto"/>
              <w:bottom w:val="single" w:sz="4" w:space="0" w:color="auto"/>
              <w:right w:val="single" w:sz="4" w:space="0" w:color="auto"/>
            </w:tcBorders>
            <w:shd w:val="clear" w:color="auto" w:fill="FFFFFF"/>
            <w:vAlign w:val="center"/>
          </w:tcPr>
          <w:p w:rsidR="002F2CA1" w:rsidRDefault="002F2CA1" w:rsidP="00647961">
            <w:pPr>
              <w:rPr>
                <w:rFonts w:ascii="仿宋_GB2312" w:hAnsi="宋体" w:hint="eastAsia"/>
                <w:kern w:val="0"/>
                <w:sz w:val="24"/>
                <w:szCs w:val="24"/>
              </w:rPr>
            </w:pPr>
            <w:r>
              <w:rPr>
                <w:rFonts w:ascii="仿宋_GB2312" w:hAnsi="宋体" w:hint="eastAsia"/>
                <w:kern w:val="0"/>
                <w:sz w:val="24"/>
                <w:szCs w:val="24"/>
              </w:rPr>
              <w:t>1.</w:t>
            </w:r>
            <w:r>
              <w:rPr>
                <w:rFonts w:ascii="仿宋_GB2312" w:hAnsi="宋体" w:hint="eastAsia"/>
                <w:kern w:val="0"/>
                <w:sz w:val="24"/>
                <w:szCs w:val="24"/>
              </w:rPr>
              <w:t>★原装进口橄榄油（原产地为西班牙或意大利），投标文件提供以往供货的中国海关报关单和海关商检报告，供货时须提供本批次货物的中国海关报关单和海关商检报告。</w:t>
            </w:r>
          </w:p>
          <w:p w:rsidR="002F2CA1" w:rsidRDefault="002F2CA1" w:rsidP="00647961">
            <w:pPr>
              <w:rPr>
                <w:rFonts w:ascii="仿宋_GB2312" w:hAnsi="宋体"/>
                <w:kern w:val="0"/>
                <w:sz w:val="24"/>
                <w:szCs w:val="24"/>
              </w:rPr>
            </w:pPr>
            <w:r>
              <w:rPr>
                <w:rFonts w:ascii="仿宋_GB2312" w:hAnsi="宋体" w:hint="eastAsia"/>
                <w:kern w:val="0"/>
                <w:sz w:val="24"/>
                <w:szCs w:val="24"/>
              </w:rPr>
              <w:t>2.</w:t>
            </w:r>
            <w:r>
              <w:rPr>
                <w:rFonts w:ascii="仿宋_GB2312" w:hAnsi="宋体" w:hint="eastAsia"/>
                <w:kern w:val="0"/>
                <w:sz w:val="24"/>
                <w:szCs w:val="24"/>
              </w:rPr>
              <w:t>★特级初</w:t>
            </w:r>
            <w:proofErr w:type="gramStart"/>
            <w:r>
              <w:rPr>
                <w:rFonts w:ascii="仿宋_GB2312" w:hAnsi="宋体" w:hint="eastAsia"/>
                <w:kern w:val="0"/>
                <w:sz w:val="24"/>
                <w:szCs w:val="24"/>
              </w:rPr>
              <w:t>榨</w:t>
            </w:r>
            <w:proofErr w:type="gramEnd"/>
            <w:r>
              <w:rPr>
                <w:rFonts w:ascii="仿宋_GB2312" w:hAnsi="宋体" w:hint="eastAsia"/>
                <w:kern w:val="0"/>
                <w:sz w:val="24"/>
                <w:szCs w:val="24"/>
              </w:rPr>
              <w:t>橄榄油（欧盟执行的橄榄油分类标准），酸度≦</w:t>
            </w:r>
            <w:r>
              <w:rPr>
                <w:rFonts w:ascii="仿宋_GB2312" w:hAnsi="宋体" w:hint="eastAsia"/>
                <w:kern w:val="0"/>
                <w:sz w:val="24"/>
                <w:szCs w:val="24"/>
              </w:rPr>
              <w:t>0.8</w:t>
            </w:r>
            <w:r>
              <w:rPr>
                <w:rFonts w:ascii="仿宋_GB2312" w:hAnsi="宋体" w:hint="eastAsia"/>
                <w:kern w:val="0"/>
                <w:sz w:val="24"/>
                <w:szCs w:val="24"/>
              </w:rPr>
              <w:t>。</w:t>
            </w:r>
          </w:p>
          <w:p w:rsidR="002F2CA1" w:rsidRDefault="002F2CA1" w:rsidP="00647961">
            <w:pPr>
              <w:rPr>
                <w:rFonts w:ascii="仿宋_GB2312" w:hAnsi="宋体" w:hint="eastAsia"/>
                <w:kern w:val="0"/>
                <w:sz w:val="24"/>
                <w:szCs w:val="24"/>
              </w:rPr>
            </w:pPr>
            <w:r>
              <w:rPr>
                <w:rFonts w:ascii="仿宋_GB2312" w:hAnsi="宋体" w:hint="eastAsia"/>
                <w:kern w:val="0"/>
                <w:sz w:val="24"/>
                <w:szCs w:val="24"/>
              </w:rPr>
              <w:t>3</w:t>
            </w:r>
            <w:r>
              <w:rPr>
                <w:rFonts w:ascii="仿宋_GB2312" w:hAnsi="宋体"/>
                <w:kern w:val="0"/>
                <w:sz w:val="24"/>
                <w:szCs w:val="24"/>
              </w:rPr>
              <w:t>.</w:t>
            </w:r>
            <w:r>
              <w:rPr>
                <w:rFonts w:ascii="仿宋_GB2312" w:hAnsi="宋体" w:hint="eastAsia"/>
                <w:kern w:val="0"/>
                <w:sz w:val="24"/>
                <w:szCs w:val="24"/>
              </w:rPr>
              <w:t>★包装：本项目要求供应商提供原装进口特级初</w:t>
            </w:r>
            <w:proofErr w:type="gramStart"/>
            <w:r>
              <w:rPr>
                <w:rFonts w:ascii="仿宋_GB2312" w:hAnsi="宋体" w:hint="eastAsia"/>
                <w:kern w:val="0"/>
                <w:sz w:val="24"/>
                <w:szCs w:val="24"/>
              </w:rPr>
              <w:t>榨</w:t>
            </w:r>
            <w:proofErr w:type="gramEnd"/>
            <w:r>
              <w:rPr>
                <w:rFonts w:ascii="仿宋_GB2312" w:hAnsi="宋体" w:hint="eastAsia"/>
                <w:kern w:val="0"/>
                <w:sz w:val="24"/>
                <w:szCs w:val="24"/>
              </w:rPr>
              <w:t>橄榄油，</w:t>
            </w:r>
            <w:r>
              <w:rPr>
                <w:rFonts w:ascii="仿宋_GB2312" w:hAnsi="宋体" w:hint="eastAsia"/>
                <w:sz w:val="24"/>
                <w:szCs w:val="24"/>
              </w:rPr>
              <w:t>不接受国内分装产品。</w:t>
            </w:r>
          </w:p>
          <w:p w:rsidR="002F2CA1" w:rsidRDefault="002F2CA1" w:rsidP="00647961">
            <w:pPr>
              <w:rPr>
                <w:rFonts w:ascii="仿宋_GB2312" w:hAnsi="宋体" w:hint="eastAsia"/>
                <w:sz w:val="24"/>
                <w:szCs w:val="24"/>
              </w:rPr>
            </w:pPr>
            <w:r>
              <w:rPr>
                <w:rFonts w:ascii="仿宋_GB2312" w:hAnsi="宋体"/>
                <w:kern w:val="0"/>
                <w:sz w:val="24"/>
                <w:szCs w:val="24"/>
              </w:rPr>
              <w:t>4</w:t>
            </w:r>
            <w:r>
              <w:rPr>
                <w:rFonts w:ascii="仿宋_GB2312" w:hAnsi="宋体" w:hint="eastAsia"/>
                <w:kern w:val="0"/>
                <w:sz w:val="24"/>
                <w:szCs w:val="24"/>
              </w:rPr>
              <w:t>.</w:t>
            </w:r>
            <w:r>
              <w:rPr>
                <w:rFonts w:ascii="仿宋_GB2312" w:hAnsi="宋体" w:hint="eastAsia"/>
                <w:kern w:val="0"/>
                <w:sz w:val="24"/>
                <w:szCs w:val="24"/>
              </w:rPr>
              <w:t>★规格</w:t>
            </w:r>
            <w:r>
              <w:rPr>
                <w:rFonts w:ascii="仿宋_GB2312" w:hAnsi="宋体" w:hint="eastAsia"/>
                <w:kern w:val="0"/>
                <w:sz w:val="24"/>
                <w:szCs w:val="24"/>
              </w:rPr>
              <w:t>:1L/</w:t>
            </w:r>
            <w:r>
              <w:rPr>
                <w:rFonts w:ascii="仿宋_GB2312" w:hAnsi="宋体" w:hint="eastAsia"/>
                <w:kern w:val="0"/>
                <w:sz w:val="24"/>
                <w:szCs w:val="24"/>
              </w:rPr>
              <w:t>瓶（或</w:t>
            </w:r>
            <w:r>
              <w:rPr>
                <w:rFonts w:ascii="仿宋_GB2312" w:hAnsi="宋体" w:hint="eastAsia"/>
                <w:kern w:val="0"/>
                <w:sz w:val="24"/>
                <w:szCs w:val="24"/>
              </w:rPr>
              <w:t>1L/</w:t>
            </w:r>
            <w:r>
              <w:rPr>
                <w:rFonts w:ascii="仿宋_GB2312" w:hAnsi="宋体" w:hint="eastAsia"/>
                <w:kern w:val="0"/>
                <w:sz w:val="24"/>
                <w:szCs w:val="24"/>
              </w:rPr>
              <w:t>罐），</w:t>
            </w:r>
            <w:r>
              <w:rPr>
                <w:rFonts w:ascii="仿宋_GB2312" w:hAnsi="宋体" w:hint="eastAsia"/>
                <w:sz w:val="24"/>
                <w:szCs w:val="24"/>
              </w:rPr>
              <w:t>罐装或瓶装。每份慰问品包括：</w:t>
            </w:r>
            <w:r>
              <w:rPr>
                <w:rFonts w:ascii="仿宋_GB2312" w:hAnsi="宋体" w:hint="eastAsia"/>
                <w:sz w:val="24"/>
                <w:szCs w:val="24"/>
              </w:rPr>
              <w:t>2</w:t>
            </w:r>
            <w:r>
              <w:rPr>
                <w:rFonts w:ascii="仿宋_GB2312" w:hAnsi="宋体" w:hint="eastAsia"/>
                <w:sz w:val="24"/>
                <w:szCs w:val="24"/>
              </w:rPr>
              <w:t>瓶</w:t>
            </w:r>
            <w:r>
              <w:rPr>
                <w:rFonts w:ascii="仿宋_GB2312" w:hAnsi="宋体" w:hint="eastAsia"/>
                <w:sz w:val="24"/>
                <w:szCs w:val="24"/>
              </w:rPr>
              <w:t>1L</w:t>
            </w:r>
            <w:r>
              <w:rPr>
                <w:rFonts w:ascii="仿宋_GB2312" w:hAnsi="宋体" w:hint="eastAsia"/>
                <w:sz w:val="24"/>
                <w:szCs w:val="24"/>
              </w:rPr>
              <w:t>装橄榄油。</w:t>
            </w:r>
          </w:p>
          <w:p w:rsidR="002F2CA1" w:rsidRDefault="002F2CA1" w:rsidP="00647961">
            <w:pPr>
              <w:rPr>
                <w:rFonts w:ascii="仿宋_GB2312" w:hAnsi="宋体" w:hint="eastAsia"/>
                <w:bCs/>
                <w:sz w:val="24"/>
                <w:szCs w:val="24"/>
              </w:rPr>
            </w:pPr>
            <w:r>
              <w:rPr>
                <w:rFonts w:ascii="仿宋_GB2312" w:hAnsi="宋体"/>
                <w:sz w:val="24"/>
                <w:szCs w:val="24"/>
              </w:rPr>
              <w:t>5</w:t>
            </w:r>
            <w:r>
              <w:rPr>
                <w:rFonts w:ascii="仿宋_GB2312" w:hAnsi="宋体" w:hint="eastAsia"/>
                <w:sz w:val="24"/>
                <w:szCs w:val="24"/>
              </w:rPr>
              <w:t>.</w:t>
            </w:r>
            <w:r>
              <w:rPr>
                <w:rFonts w:ascii="仿宋_GB2312" w:hAnsi="宋体" w:hint="eastAsia"/>
                <w:b/>
                <w:bCs/>
                <w:sz w:val="24"/>
                <w:szCs w:val="24"/>
              </w:rPr>
              <w:t>参考品牌：</w:t>
            </w:r>
            <w:r>
              <w:rPr>
                <w:rFonts w:ascii="仿宋_GB2312" w:hAnsi="宋体" w:hint="eastAsia"/>
                <w:kern w:val="0"/>
                <w:sz w:val="24"/>
                <w:szCs w:val="24"/>
              </w:rPr>
              <w:t>贝蒂斯（</w:t>
            </w:r>
            <w:r>
              <w:rPr>
                <w:rFonts w:ascii="仿宋_GB2312" w:hAnsi="宋体" w:hint="eastAsia"/>
                <w:kern w:val="0"/>
                <w:sz w:val="24"/>
                <w:szCs w:val="24"/>
              </w:rPr>
              <w:t>BETIS</w:t>
            </w:r>
            <w:r>
              <w:rPr>
                <w:rFonts w:ascii="仿宋_GB2312" w:hAnsi="宋体" w:hint="eastAsia"/>
                <w:kern w:val="0"/>
                <w:sz w:val="24"/>
                <w:szCs w:val="24"/>
              </w:rPr>
              <w:t>）特级初</w:t>
            </w:r>
            <w:proofErr w:type="gramStart"/>
            <w:r>
              <w:rPr>
                <w:rFonts w:ascii="仿宋_GB2312" w:hAnsi="宋体" w:hint="eastAsia"/>
                <w:kern w:val="0"/>
                <w:sz w:val="24"/>
                <w:szCs w:val="24"/>
              </w:rPr>
              <w:t>榨</w:t>
            </w:r>
            <w:proofErr w:type="gramEnd"/>
            <w:r>
              <w:rPr>
                <w:rFonts w:ascii="仿宋_GB2312" w:hAnsi="宋体" w:hint="eastAsia"/>
                <w:kern w:val="0"/>
                <w:sz w:val="24"/>
                <w:szCs w:val="24"/>
              </w:rPr>
              <w:t>橄榄油；欧丽薇兰（</w:t>
            </w:r>
            <w:proofErr w:type="spellStart"/>
            <w:r>
              <w:rPr>
                <w:rFonts w:ascii="仿宋_GB2312" w:hAnsi="宋体"/>
                <w:kern w:val="0"/>
                <w:sz w:val="24"/>
                <w:szCs w:val="24"/>
              </w:rPr>
              <w:t>Olivoil</w:t>
            </w:r>
            <w:r>
              <w:rPr>
                <w:rFonts w:ascii="仿宋_GB2312" w:hAnsi="宋体"/>
                <w:kern w:val="0"/>
                <w:sz w:val="24"/>
                <w:szCs w:val="24"/>
              </w:rPr>
              <w:t>à</w:t>
            </w:r>
            <w:proofErr w:type="spellEnd"/>
            <w:r>
              <w:rPr>
                <w:rFonts w:ascii="仿宋_GB2312" w:hAnsi="宋体" w:hint="eastAsia"/>
                <w:kern w:val="0"/>
                <w:sz w:val="24"/>
                <w:szCs w:val="24"/>
              </w:rPr>
              <w:t>）高多酚金橄榄特级初</w:t>
            </w:r>
            <w:proofErr w:type="gramStart"/>
            <w:r>
              <w:rPr>
                <w:rFonts w:ascii="仿宋_GB2312" w:hAnsi="宋体" w:hint="eastAsia"/>
                <w:kern w:val="0"/>
                <w:sz w:val="24"/>
                <w:szCs w:val="24"/>
              </w:rPr>
              <w:t>榨</w:t>
            </w:r>
            <w:proofErr w:type="gramEnd"/>
            <w:r>
              <w:rPr>
                <w:rFonts w:ascii="仿宋_GB2312" w:hAnsi="宋体" w:hint="eastAsia"/>
                <w:kern w:val="0"/>
                <w:sz w:val="24"/>
                <w:szCs w:val="24"/>
              </w:rPr>
              <w:t>橄榄油</w:t>
            </w:r>
            <w:r w:rsidR="003414C6">
              <w:rPr>
                <w:rFonts w:ascii="仿宋_GB2312" w:hAnsi="宋体" w:hint="eastAsia"/>
                <w:kern w:val="0"/>
                <w:sz w:val="24"/>
                <w:szCs w:val="24"/>
              </w:rPr>
              <w:t>；</w:t>
            </w:r>
            <w:r>
              <w:rPr>
                <w:rFonts w:ascii="仿宋_GB2312" w:hAnsi="宋体" w:hint="eastAsia"/>
                <w:kern w:val="0"/>
                <w:sz w:val="24"/>
                <w:szCs w:val="24"/>
              </w:rPr>
              <w:t>歌雅（</w:t>
            </w:r>
            <w:r>
              <w:rPr>
                <w:rFonts w:ascii="仿宋_GB2312" w:hAnsi="宋体" w:hint="eastAsia"/>
                <w:kern w:val="0"/>
                <w:sz w:val="24"/>
                <w:szCs w:val="24"/>
              </w:rPr>
              <w:t>GOYA</w:t>
            </w:r>
            <w:r>
              <w:rPr>
                <w:rFonts w:ascii="仿宋_GB2312" w:hAnsi="宋体" w:hint="eastAsia"/>
                <w:kern w:val="0"/>
                <w:sz w:val="24"/>
                <w:szCs w:val="24"/>
              </w:rPr>
              <w:t>）特级初</w:t>
            </w:r>
            <w:proofErr w:type="gramStart"/>
            <w:r>
              <w:rPr>
                <w:rFonts w:ascii="仿宋_GB2312" w:hAnsi="宋体" w:hint="eastAsia"/>
                <w:kern w:val="0"/>
                <w:sz w:val="24"/>
                <w:szCs w:val="24"/>
              </w:rPr>
              <w:t>榨</w:t>
            </w:r>
            <w:proofErr w:type="gramEnd"/>
            <w:r>
              <w:rPr>
                <w:rFonts w:ascii="仿宋_GB2312" w:hAnsi="宋体" w:hint="eastAsia"/>
                <w:kern w:val="0"/>
                <w:sz w:val="24"/>
                <w:szCs w:val="24"/>
              </w:rPr>
              <w:t>橄榄油等品牌。</w:t>
            </w:r>
          </w:p>
          <w:p w:rsidR="002F2CA1" w:rsidRDefault="002F2CA1" w:rsidP="00647961">
            <w:pPr>
              <w:rPr>
                <w:rFonts w:ascii="仿宋_GB2312" w:hAnsi="宋体" w:hint="eastAsia"/>
                <w:sz w:val="24"/>
                <w:szCs w:val="24"/>
              </w:rPr>
            </w:pPr>
            <w:r>
              <w:rPr>
                <w:rFonts w:ascii="仿宋_GB2312" w:hAnsi="宋体"/>
                <w:bCs/>
                <w:sz w:val="24"/>
                <w:szCs w:val="24"/>
              </w:rPr>
              <w:t>6</w:t>
            </w:r>
            <w:r>
              <w:rPr>
                <w:rFonts w:ascii="仿宋_GB2312" w:hAnsi="宋体" w:hint="eastAsia"/>
                <w:bCs/>
                <w:sz w:val="24"/>
                <w:szCs w:val="24"/>
              </w:rPr>
              <w:t>.</w:t>
            </w:r>
            <w:r>
              <w:rPr>
                <w:rFonts w:ascii="仿宋_GB2312" w:hAnsi="宋体" w:hint="eastAsia"/>
                <w:kern w:val="0"/>
                <w:sz w:val="24"/>
                <w:szCs w:val="24"/>
              </w:rPr>
              <w:t>★</w:t>
            </w:r>
            <w:r>
              <w:rPr>
                <w:rFonts w:ascii="仿宋_GB2312" w:hAnsi="宋体" w:hint="eastAsia"/>
                <w:b/>
                <w:bCs/>
                <w:sz w:val="24"/>
                <w:szCs w:val="24"/>
              </w:rPr>
              <w:t>商品生产日期：生产日期至供货日期不超过</w:t>
            </w:r>
            <w:r>
              <w:rPr>
                <w:rFonts w:ascii="仿宋_GB2312" w:hAnsi="宋体" w:hint="eastAsia"/>
                <w:b/>
                <w:bCs/>
                <w:sz w:val="24"/>
                <w:szCs w:val="24"/>
              </w:rPr>
              <w:t>6</w:t>
            </w:r>
            <w:r>
              <w:rPr>
                <w:rFonts w:ascii="仿宋_GB2312" w:hAnsi="宋体" w:hint="eastAsia"/>
                <w:b/>
                <w:bCs/>
                <w:sz w:val="24"/>
                <w:szCs w:val="24"/>
              </w:rPr>
              <w:t>个月。</w:t>
            </w:r>
          </w:p>
          <w:p w:rsidR="002F2CA1" w:rsidRDefault="002F2CA1" w:rsidP="00647961">
            <w:pPr>
              <w:rPr>
                <w:rFonts w:ascii="仿宋_GB2312" w:hAnsi="宋体" w:hint="eastAsia"/>
                <w:sz w:val="24"/>
                <w:szCs w:val="24"/>
              </w:rPr>
            </w:pPr>
            <w:r>
              <w:rPr>
                <w:rFonts w:ascii="仿宋_GB2312" w:hAnsi="宋体"/>
                <w:sz w:val="24"/>
                <w:szCs w:val="24"/>
              </w:rPr>
              <w:t>7</w:t>
            </w:r>
            <w:r>
              <w:rPr>
                <w:rFonts w:ascii="仿宋_GB2312" w:hAnsi="宋体" w:hint="eastAsia"/>
                <w:sz w:val="24"/>
                <w:szCs w:val="24"/>
              </w:rPr>
              <w:t>、</w:t>
            </w:r>
            <w:r>
              <w:rPr>
                <w:rFonts w:ascii="仿宋_GB2312" w:hAnsi="宋体" w:hint="eastAsia"/>
                <w:kern w:val="0"/>
                <w:sz w:val="24"/>
                <w:szCs w:val="24"/>
              </w:rPr>
              <w:t>投标文件</w:t>
            </w:r>
            <w:r>
              <w:rPr>
                <w:rFonts w:ascii="仿宋_GB2312" w:hAnsi="宋体" w:hint="eastAsia"/>
                <w:sz w:val="24"/>
                <w:szCs w:val="24"/>
              </w:rPr>
              <w:t>中提供产品合法来源渠道证明（包括但不限于厂家或国内总代理的项目授权或区域授权等有效证明）。</w:t>
            </w:r>
          </w:p>
          <w:p w:rsidR="002F2CA1" w:rsidRDefault="002F2CA1" w:rsidP="00647961">
            <w:pPr>
              <w:rPr>
                <w:rFonts w:ascii="仿宋_GB2312" w:hAnsi="宋体" w:hint="eastAsia"/>
                <w:b/>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FFFFFF"/>
            <w:vAlign w:val="center"/>
          </w:tcPr>
          <w:p w:rsidR="002F2CA1" w:rsidRDefault="002F2CA1" w:rsidP="00647961">
            <w:pPr>
              <w:jc w:val="center"/>
              <w:rPr>
                <w:rFonts w:ascii="宋体" w:eastAsia="宋体" w:hAnsi="宋体" w:cs="宋体" w:hint="eastAsia"/>
                <w:sz w:val="24"/>
                <w:szCs w:val="24"/>
              </w:rPr>
            </w:pPr>
            <w:r>
              <w:rPr>
                <w:rFonts w:ascii="宋体" w:hAnsi="宋体" w:cs="宋体" w:hint="eastAsia"/>
                <w:sz w:val="24"/>
                <w:szCs w:val="24"/>
              </w:rPr>
              <w:t>4300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2F2CA1" w:rsidRDefault="002F2CA1" w:rsidP="00647961">
            <w:pPr>
              <w:jc w:val="center"/>
              <w:rPr>
                <w:rFonts w:ascii="宋体" w:hAnsi="宋体" w:cs="宋体" w:hint="eastAsia"/>
                <w:sz w:val="24"/>
                <w:szCs w:val="24"/>
              </w:rPr>
            </w:pPr>
            <w:r>
              <w:rPr>
                <w:rFonts w:ascii="宋体" w:hAnsi="宋体" w:cs="宋体" w:hint="eastAsia"/>
                <w:sz w:val="24"/>
                <w:szCs w:val="24"/>
              </w:rPr>
              <w:t>份</w:t>
            </w:r>
          </w:p>
        </w:tc>
      </w:tr>
    </w:tbl>
    <w:p w:rsidR="002F2CA1" w:rsidRDefault="002F2CA1" w:rsidP="002F2CA1">
      <w:pPr>
        <w:spacing w:line="560" w:lineRule="exact"/>
        <w:outlineLvl w:val="1"/>
        <w:rPr>
          <w:rFonts w:hint="eastAsia"/>
          <w:b/>
          <w:sz w:val="24"/>
        </w:rPr>
      </w:pPr>
      <w:r>
        <w:rPr>
          <w:rFonts w:hint="eastAsia"/>
          <w:b/>
          <w:sz w:val="24"/>
        </w:rPr>
        <w:t xml:space="preserve">  </w:t>
      </w:r>
      <w:r>
        <w:rPr>
          <w:rFonts w:hint="eastAsia"/>
          <w:bCs/>
          <w:sz w:val="24"/>
        </w:rPr>
        <w:t>加</w:t>
      </w:r>
      <w:r>
        <w:rPr>
          <w:rFonts w:ascii="仿宋_GB2312" w:hAnsi="宋体" w:hint="eastAsia"/>
          <w:bCs/>
          <w:kern w:val="0"/>
          <w:sz w:val="24"/>
          <w:szCs w:val="24"/>
        </w:rPr>
        <w:t>★条款为关键技术要求，供应商若不能</w:t>
      </w:r>
      <w:proofErr w:type="gramStart"/>
      <w:r>
        <w:rPr>
          <w:rFonts w:ascii="仿宋_GB2312" w:hAnsi="宋体" w:hint="eastAsia"/>
          <w:bCs/>
          <w:kern w:val="0"/>
          <w:sz w:val="24"/>
          <w:szCs w:val="24"/>
        </w:rPr>
        <w:t>满足按</w:t>
      </w:r>
      <w:proofErr w:type="gramEnd"/>
      <w:r>
        <w:rPr>
          <w:rFonts w:ascii="仿宋_GB2312" w:hAnsi="宋体" w:hint="eastAsia"/>
          <w:bCs/>
          <w:kern w:val="0"/>
          <w:sz w:val="24"/>
          <w:szCs w:val="24"/>
        </w:rPr>
        <w:t>无效投标文件处理。</w:t>
      </w:r>
    </w:p>
    <w:p w:rsidR="002F2CA1" w:rsidRDefault="002F2CA1" w:rsidP="002F2CA1">
      <w:pPr>
        <w:spacing w:line="560" w:lineRule="exact"/>
        <w:outlineLvl w:val="1"/>
        <w:rPr>
          <w:b/>
          <w:sz w:val="24"/>
        </w:rPr>
      </w:pPr>
      <w:r>
        <w:rPr>
          <w:rFonts w:hint="eastAsia"/>
          <w:b/>
          <w:sz w:val="24"/>
        </w:rPr>
        <w:t>三</w:t>
      </w:r>
      <w:r>
        <w:rPr>
          <w:b/>
          <w:sz w:val="24"/>
        </w:rPr>
        <w:t>、其他要求</w:t>
      </w:r>
    </w:p>
    <w:p w:rsidR="002F2CA1" w:rsidRDefault="002F2CA1" w:rsidP="002F2CA1">
      <w:pPr>
        <w:snapToGrid w:val="0"/>
        <w:spacing w:line="360" w:lineRule="auto"/>
        <w:ind w:firstLineChars="200" w:firstLine="480"/>
        <w:rPr>
          <w:rFonts w:hint="eastAsia"/>
          <w:sz w:val="24"/>
        </w:rPr>
      </w:pPr>
      <w:r>
        <w:rPr>
          <w:rFonts w:hint="eastAsia"/>
          <w:sz w:val="24"/>
        </w:rPr>
        <w:t>1</w:t>
      </w:r>
      <w:r>
        <w:rPr>
          <w:rFonts w:hint="eastAsia"/>
          <w:sz w:val="24"/>
        </w:rPr>
        <w:t>、中标人所供所有商品必须为原品牌正品，保证正规进货渠道，确保产品真实和质量，</w:t>
      </w:r>
      <w:proofErr w:type="gramStart"/>
      <w:r>
        <w:rPr>
          <w:rFonts w:hint="eastAsia"/>
          <w:sz w:val="24"/>
        </w:rPr>
        <w:t>非贴牌</w:t>
      </w:r>
      <w:proofErr w:type="gramEnd"/>
      <w:r>
        <w:rPr>
          <w:rFonts w:hint="eastAsia"/>
          <w:sz w:val="24"/>
        </w:rPr>
        <w:t>商品，无假货；否则招标人有权解除合同，造成的一切损失均由中标人自行负责并承担相关法律责任。</w:t>
      </w:r>
    </w:p>
    <w:p w:rsidR="002F2CA1" w:rsidRDefault="002F2CA1" w:rsidP="002F2CA1">
      <w:pPr>
        <w:snapToGrid w:val="0"/>
        <w:spacing w:line="360" w:lineRule="auto"/>
        <w:ind w:firstLineChars="200" w:firstLine="480"/>
        <w:rPr>
          <w:rFonts w:hint="eastAsia"/>
          <w:sz w:val="24"/>
        </w:rPr>
      </w:pPr>
      <w:r>
        <w:rPr>
          <w:rFonts w:hint="eastAsia"/>
          <w:sz w:val="24"/>
        </w:rPr>
        <w:t>2</w:t>
      </w:r>
      <w:r>
        <w:rPr>
          <w:rFonts w:hint="eastAsia"/>
          <w:sz w:val="24"/>
        </w:rPr>
        <w:t>、本项目推荐（或参考）品牌不具有限制性。投标人可以选择市场知名度、品质不低于推荐（或参考）品牌的其他品牌产品，</w:t>
      </w:r>
      <w:r>
        <w:rPr>
          <w:rFonts w:hint="eastAsia"/>
          <w:b/>
          <w:bCs/>
          <w:sz w:val="24"/>
          <w:u w:val="single"/>
        </w:rPr>
        <w:t>但投标时应当提供有关证明资料（包括且不限于：国内第三方检测报告及其他证明材料）</w:t>
      </w:r>
      <w:r>
        <w:rPr>
          <w:rFonts w:hint="eastAsia"/>
          <w:sz w:val="24"/>
        </w:rPr>
        <w:t>，证明材料须按投标</w:t>
      </w:r>
      <w:r>
        <w:rPr>
          <w:rFonts w:hint="eastAsia"/>
          <w:sz w:val="24"/>
        </w:rPr>
        <w:lastRenderedPageBreak/>
        <w:t>文件格式中资料清单顺序装订，未提供或未按投标文件格式提供的可能导致投标无效。</w:t>
      </w:r>
    </w:p>
    <w:p w:rsidR="002F2CA1" w:rsidRDefault="002F2CA1" w:rsidP="002F2CA1">
      <w:pPr>
        <w:snapToGrid w:val="0"/>
        <w:spacing w:line="360" w:lineRule="auto"/>
        <w:ind w:firstLineChars="200" w:firstLine="480"/>
        <w:rPr>
          <w:sz w:val="24"/>
        </w:rPr>
      </w:pPr>
      <w:r>
        <w:rPr>
          <w:rFonts w:hint="eastAsia"/>
          <w:sz w:val="24"/>
        </w:rPr>
        <w:t>3</w:t>
      </w:r>
      <w:r>
        <w:rPr>
          <w:rFonts w:hint="eastAsia"/>
          <w:sz w:val="24"/>
        </w:rPr>
        <w:t>、</w:t>
      </w:r>
      <w:r>
        <w:rPr>
          <w:sz w:val="24"/>
        </w:rPr>
        <w:t>提货方式：</w:t>
      </w:r>
      <w:r>
        <w:rPr>
          <w:rFonts w:hint="eastAsia"/>
          <w:sz w:val="24"/>
        </w:rPr>
        <w:t>由中标人将货物统一运送到学校指定的地点，并协助学校发放。</w:t>
      </w:r>
      <w:r>
        <w:rPr>
          <w:sz w:val="24"/>
        </w:rPr>
        <w:t>集中发放</w:t>
      </w:r>
      <w:r>
        <w:rPr>
          <w:rFonts w:hint="eastAsia"/>
          <w:sz w:val="24"/>
        </w:rPr>
        <w:t>3</w:t>
      </w:r>
      <w:r>
        <w:rPr>
          <w:rFonts w:hint="eastAsia"/>
          <w:sz w:val="24"/>
        </w:rPr>
        <w:t>天，未领取的教职工到中标人指定的门店领取或由中标人通过寄送等方式给各教职工，有效期为</w:t>
      </w:r>
      <w:r>
        <w:rPr>
          <w:rFonts w:hint="eastAsia"/>
          <w:sz w:val="24"/>
        </w:rPr>
        <w:t>2</w:t>
      </w:r>
      <w:r>
        <w:rPr>
          <w:rFonts w:hint="eastAsia"/>
          <w:sz w:val="24"/>
        </w:rPr>
        <w:t>个月。</w:t>
      </w:r>
    </w:p>
    <w:p w:rsidR="002F2CA1" w:rsidRDefault="002F2CA1" w:rsidP="002F2CA1">
      <w:pPr>
        <w:snapToGrid w:val="0"/>
        <w:spacing w:line="360" w:lineRule="auto"/>
        <w:ind w:firstLineChars="200" w:firstLine="480"/>
        <w:rPr>
          <w:rFonts w:hint="eastAsia"/>
          <w:sz w:val="24"/>
        </w:rPr>
      </w:pPr>
      <w:r>
        <w:rPr>
          <w:rFonts w:hint="eastAsia"/>
          <w:sz w:val="24"/>
        </w:rPr>
        <w:t>4</w:t>
      </w:r>
      <w:r>
        <w:rPr>
          <w:sz w:val="24"/>
        </w:rPr>
        <w:t>、付款方式：</w:t>
      </w:r>
      <w:r>
        <w:rPr>
          <w:rFonts w:hint="eastAsia"/>
          <w:sz w:val="24"/>
        </w:rPr>
        <w:t>供货完成并验收合格后支付，据实支付。</w:t>
      </w:r>
    </w:p>
    <w:p w:rsidR="002F2CA1" w:rsidRDefault="002F2CA1" w:rsidP="002F2CA1">
      <w:pPr>
        <w:snapToGrid w:val="0"/>
        <w:spacing w:line="360" w:lineRule="auto"/>
        <w:ind w:firstLineChars="200" w:firstLine="480"/>
        <w:rPr>
          <w:sz w:val="24"/>
        </w:rPr>
      </w:pPr>
      <w:r>
        <w:rPr>
          <w:rFonts w:hint="eastAsia"/>
          <w:sz w:val="24"/>
        </w:rPr>
        <w:t>5</w:t>
      </w:r>
      <w:r>
        <w:rPr>
          <w:sz w:val="24"/>
        </w:rPr>
        <w:t>、供货地点：</w:t>
      </w:r>
      <w:r>
        <w:rPr>
          <w:rFonts w:hint="eastAsia"/>
          <w:sz w:val="24"/>
        </w:rPr>
        <w:t>安徽大学</w:t>
      </w:r>
      <w:r>
        <w:rPr>
          <w:sz w:val="24"/>
        </w:rPr>
        <w:t>或其指定地点。</w:t>
      </w:r>
    </w:p>
    <w:p w:rsidR="002F2CA1" w:rsidRDefault="002F2CA1" w:rsidP="002F2CA1">
      <w:pPr>
        <w:spacing w:line="360" w:lineRule="auto"/>
        <w:ind w:firstLineChars="200" w:firstLine="482"/>
        <w:jc w:val="left"/>
        <w:rPr>
          <w:rFonts w:hint="eastAsia"/>
          <w:b/>
          <w:sz w:val="24"/>
        </w:rPr>
      </w:pPr>
      <w:r>
        <w:rPr>
          <w:rFonts w:hint="eastAsia"/>
          <w:b/>
          <w:sz w:val="24"/>
        </w:rPr>
        <w:t>四、质量标准</w:t>
      </w:r>
    </w:p>
    <w:p w:rsidR="002F2CA1" w:rsidRDefault="002F2CA1" w:rsidP="002F2CA1">
      <w:pPr>
        <w:spacing w:line="360" w:lineRule="auto"/>
        <w:ind w:firstLineChars="200" w:firstLine="480"/>
        <w:jc w:val="left"/>
        <w:rPr>
          <w:rFonts w:hint="eastAsia"/>
          <w:sz w:val="24"/>
        </w:rPr>
      </w:pPr>
      <w:r>
        <w:rPr>
          <w:rFonts w:hint="eastAsia"/>
          <w:sz w:val="24"/>
        </w:rPr>
        <w:t>橄榄油质量标准须符合</w:t>
      </w:r>
      <w:r>
        <w:rPr>
          <w:rFonts w:ascii="仿宋_GB2312" w:hAnsi="宋体" w:hint="eastAsia"/>
          <w:kern w:val="0"/>
          <w:sz w:val="24"/>
          <w:szCs w:val="24"/>
        </w:rPr>
        <w:t>欧盟关于特级初</w:t>
      </w:r>
      <w:proofErr w:type="gramStart"/>
      <w:r>
        <w:rPr>
          <w:rFonts w:ascii="仿宋_GB2312" w:hAnsi="宋体" w:hint="eastAsia"/>
          <w:kern w:val="0"/>
          <w:sz w:val="24"/>
          <w:szCs w:val="24"/>
        </w:rPr>
        <w:t>榨</w:t>
      </w:r>
      <w:proofErr w:type="gramEnd"/>
      <w:r>
        <w:rPr>
          <w:rFonts w:ascii="仿宋_GB2312" w:hAnsi="宋体" w:hint="eastAsia"/>
          <w:kern w:val="0"/>
          <w:sz w:val="24"/>
          <w:szCs w:val="24"/>
        </w:rPr>
        <w:t>橄榄油的质量标准（</w:t>
      </w:r>
      <w:r>
        <w:rPr>
          <w:rFonts w:ascii="仿宋_GB2312" w:hAnsi="宋体" w:hint="eastAsia"/>
          <w:kern w:val="0"/>
          <w:sz w:val="24"/>
          <w:szCs w:val="24"/>
        </w:rPr>
        <w:t xml:space="preserve">EEC 2568/91 </w:t>
      </w:r>
      <w:r>
        <w:rPr>
          <w:rFonts w:ascii="仿宋_GB2312" w:hAnsi="宋体" w:hint="eastAsia"/>
          <w:kern w:val="0"/>
          <w:sz w:val="24"/>
          <w:szCs w:val="24"/>
        </w:rPr>
        <w:t>及</w:t>
      </w:r>
      <w:r>
        <w:rPr>
          <w:rFonts w:ascii="仿宋_GB2312" w:hAnsi="宋体" w:hint="eastAsia"/>
          <w:kern w:val="0"/>
          <w:sz w:val="24"/>
          <w:szCs w:val="24"/>
        </w:rPr>
        <w:t>EC1989/2003</w:t>
      </w:r>
      <w:r>
        <w:rPr>
          <w:rFonts w:ascii="仿宋_GB2312" w:hAnsi="宋体" w:hint="eastAsia"/>
          <w:kern w:val="0"/>
          <w:sz w:val="24"/>
          <w:szCs w:val="24"/>
        </w:rPr>
        <w:t>）</w:t>
      </w:r>
      <w:r>
        <w:rPr>
          <w:rFonts w:hint="eastAsia"/>
          <w:sz w:val="24"/>
        </w:rPr>
        <w:t>。</w:t>
      </w:r>
    </w:p>
    <w:p w:rsidR="002F2CA1" w:rsidRDefault="002F2CA1" w:rsidP="002F2CA1">
      <w:pPr>
        <w:spacing w:line="360" w:lineRule="auto"/>
        <w:ind w:firstLineChars="200" w:firstLine="482"/>
        <w:jc w:val="left"/>
        <w:rPr>
          <w:rFonts w:hint="eastAsia"/>
          <w:b/>
          <w:sz w:val="24"/>
        </w:rPr>
      </w:pPr>
      <w:r>
        <w:rPr>
          <w:rFonts w:hint="eastAsia"/>
          <w:b/>
          <w:sz w:val="24"/>
        </w:rPr>
        <w:t>五、验收</w:t>
      </w:r>
    </w:p>
    <w:p w:rsidR="002F2CA1" w:rsidRDefault="002F2CA1" w:rsidP="002F2CA1">
      <w:pPr>
        <w:spacing w:line="360" w:lineRule="auto"/>
        <w:ind w:firstLineChars="200" w:firstLine="480"/>
        <w:jc w:val="left"/>
        <w:rPr>
          <w:rFonts w:hint="eastAsia"/>
          <w:sz w:val="24"/>
        </w:rPr>
      </w:pPr>
      <w:r>
        <w:rPr>
          <w:rFonts w:hint="eastAsia"/>
          <w:sz w:val="24"/>
        </w:rPr>
        <w:t>1</w:t>
      </w:r>
      <w:r>
        <w:rPr>
          <w:rFonts w:hint="eastAsia"/>
          <w:sz w:val="24"/>
        </w:rPr>
        <w:t>、中标人供货前须做好出厂前的检测，并将检测合格的检测报告提交给招标人，出厂检测不合格的不得出厂供货。供货后招标人代表与中标人代表共同抽样，送有资质的检测机构检测（检测费用由中标人支付），若检测不合格，招标人将拒绝验收。</w:t>
      </w:r>
      <w:bookmarkStart w:id="0" w:name="_GoBack"/>
      <w:bookmarkEnd w:id="0"/>
    </w:p>
    <w:p w:rsidR="002F2CA1" w:rsidRDefault="002F2CA1" w:rsidP="002F2CA1">
      <w:pPr>
        <w:spacing w:line="360" w:lineRule="auto"/>
        <w:ind w:firstLineChars="200" w:firstLine="480"/>
        <w:jc w:val="left"/>
        <w:rPr>
          <w:rFonts w:hint="eastAsia"/>
          <w:sz w:val="24"/>
        </w:rPr>
      </w:pPr>
      <w:r>
        <w:rPr>
          <w:rFonts w:hint="eastAsia"/>
          <w:sz w:val="24"/>
        </w:rPr>
        <w:t>2</w:t>
      </w:r>
      <w:r>
        <w:rPr>
          <w:rFonts w:hint="eastAsia"/>
          <w:sz w:val="24"/>
        </w:rPr>
        <w:t>、货物达不到标准或合同的规定，中标人必须及时免费更换全新的货物，并且承担由此给招标人造成的损失。</w:t>
      </w:r>
    </w:p>
    <w:p w:rsidR="002F2CA1" w:rsidRPr="002F2CA1" w:rsidRDefault="002F2CA1">
      <w:pPr>
        <w:rPr>
          <w:rFonts w:hint="eastAsia"/>
        </w:rPr>
      </w:pPr>
    </w:p>
    <w:sectPr w:rsidR="002F2CA1" w:rsidRPr="002F2C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810"/>
    <w:rsid w:val="002F2CA1"/>
    <w:rsid w:val="003414C6"/>
    <w:rsid w:val="003D6810"/>
    <w:rsid w:val="00737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2018-09-25T06:04:00Z</dcterms:created>
  <dcterms:modified xsi:type="dcterms:W3CDTF">2018-09-25T06:12:00Z</dcterms:modified>
</cp:coreProperties>
</file>