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533" w:firstLineChars="347"/>
      </w:pPr>
      <w:r>
        <w:rPr>
          <w:rFonts w:hint="eastAsia"/>
        </w:rPr>
        <w:t>IPTV系统使用说明</w:t>
      </w:r>
    </w:p>
    <w:p>
      <w:pPr>
        <w:pStyle w:val="3"/>
      </w:pPr>
      <w:r>
        <w:rPr>
          <w:rFonts w:hint="eastAsia"/>
        </w:rPr>
        <w:t>IPTV访问方式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方式一：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手机或者PC直接输入IPTV地址访问：</w:t>
      </w:r>
      <w:r>
        <w:fldChar w:fldCharType="begin"/>
      </w:r>
      <w:r>
        <w:instrText xml:space="preserve"> HYPERLINK "http://172.17.100.122" </w:instrText>
      </w:r>
      <w:r>
        <w:fldChar w:fldCharType="separate"/>
      </w:r>
      <w:r>
        <w:rPr>
          <w:rStyle w:val="7"/>
          <w:rFonts w:hint="eastAsia"/>
          <w:sz w:val="24"/>
          <w:szCs w:val="24"/>
        </w:rPr>
        <w:t>http://172.17.100.122</w:t>
      </w:r>
      <w:r>
        <w:rPr>
          <w:rStyle w:val="7"/>
          <w:rFonts w:hint="eastAsia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部分安卓6.0系统的手机会访问到pc页面,请安装uc浏览器后打开上述链接地址或者下载直播客户端访问直播.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PC访问建议使用IE11以上浏览器，第一次访问系统，会提示下载并安装插件，请下载安装，如果操作系统有拦截软件，请注意允许。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方式二：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对于Android系统的用户可以在</w:t>
      </w:r>
      <w:r>
        <w:fldChar w:fldCharType="begin"/>
      </w:r>
      <w:r>
        <w:instrText xml:space="preserve"> HYPERLINK "http://172.17.100.122/download/LivePlayer.apk" </w:instrText>
      </w:r>
      <w:r>
        <w:fldChar w:fldCharType="separate"/>
      </w:r>
      <w:r>
        <w:rPr>
          <w:rStyle w:val="7"/>
          <w:rFonts w:hint="eastAsia"/>
        </w:rPr>
        <w:t>http://172.17.100.122/download/LivePlayer.apk</w:t>
      </w:r>
      <w:r>
        <w:rPr>
          <w:rStyle w:val="7"/>
        </w:rPr>
        <w:fldChar w:fldCharType="end"/>
      </w:r>
      <w:r>
        <w:rPr>
          <w:rFonts w:hint="eastAsia"/>
          <w:sz w:val="24"/>
          <w:szCs w:val="24"/>
        </w:rPr>
        <w:t>下载客户端安装，安装完毕即可通过APP观看直播内容。</w:t>
      </w:r>
    </w:p>
    <w:p>
      <w:pPr>
        <w:rPr>
          <w:sz w:val="24"/>
          <w:szCs w:val="24"/>
        </w:rPr>
      </w:pPr>
      <w:bookmarkStart w:id="2" w:name="_GoBack"/>
      <w:bookmarkEnd w:id="2"/>
    </w:p>
    <w:p>
      <w:pPr>
        <w:pStyle w:val="3"/>
        <w:rPr>
          <w:bCs w:val="0"/>
        </w:rPr>
      </w:pPr>
      <w:r>
        <w:rPr>
          <w:rFonts w:hint="eastAsia"/>
          <w:bCs w:val="0"/>
        </w:rPr>
        <w:t>直播页面使用介绍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PC端：直播主要包括两部分：栏目、频道列表和视频窗口。如图：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5274310" cy="27260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鼠标悬停至栏目模块，出现栏目下拉列表，可以点击切换栏目。</w:t>
      </w:r>
    </w:p>
    <w:p/>
    <w:p>
      <w:pPr>
        <w:spacing w:line="360" w:lineRule="auto"/>
      </w:pPr>
      <w:r>
        <w:rPr>
          <w:rFonts w:hint="eastAsia"/>
        </w:rPr>
        <w:t>双击栏目下频道可以播放，各按钮功能为：</w:t>
      </w:r>
    </w:p>
    <w:p>
      <w:pPr>
        <w:spacing w:line="360" w:lineRule="auto"/>
        <w:ind w:firstLine="435"/>
      </w:pPr>
      <w:r>
        <w:drawing>
          <wp:inline distT="0" distB="0" distL="0" distR="0">
            <wp:extent cx="361950" cy="3429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：单击此按钮停止播放，</w:t>
      </w:r>
      <w:r>
        <w:drawing>
          <wp:inline distT="0" distB="0" distL="0" distR="0">
            <wp:extent cx="381000" cy="3524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单击开始播放；</w:t>
      </w:r>
    </w:p>
    <w:p>
      <w:pPr>
        <w:spacing w:line="360" w:lineRule="auto"/>
        <w:ind w:left="420"/>
      </w:pPr>
      <w:r>
        <w:drawing>
          <wp:inline distT="0" distB="0" distL="0" distR="0">
            <wp:extent cx="361950" cy="3143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：单击此按钮开始录制，此时按钮变为“</w:t>
      </w:r>
      <w:r>
        <w:drawing>
          <wp:inline distT="0" distB="0" distL="0" distR="0">
            <wp:extent cx="371475" cy="3333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”，再次单击停止录制，并弹出保存文件对话框；</w:t>
      </w:r>
    </w:p>
    <w:p>
      <w:pPr>
        <w:spacing w:line="360" w:lineRule="auto"/>
        <w:ind w:firstLine="435"/>
      </w:pPr>
      <w:r>
        <w:drawing>
          <wp:inline distT="0" distB="0" distL="0" distR="0">
            <wp:extent cx="381000" cy="3143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：单击声音按钮静音，此时按钮变为“</w:t>
      </w:r>
      <w:r>
        <w:drawing>
          <wp:inline distT="0" distB="0" distL="0" distR="0">
            <wp:extent cx="342900" cy="3333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”，再次单击恢复声音；</w:t>
      </w:r>
    </w:p>
    <w:p>
      <w:pPr>
        <w:spacing w:line="360" w:lineRule="auto"/>
        <w:ind w:firstLine="435"/>
      </w:pPr>
      <w:r>
        <w:drawing>
          <wp:inline distT="0" distB="0" distL="0" distR="0">
            <wp:extent cx="1990725" cy="3238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：拖动滚动条可以改变声音的大小；</w:t>
      </w:r>
    </w:p>
    <w:p>
      <w:pPr>
        <w:spacing w:line="360" w:lineRule="auto"/>
        <w:ind w:firstLine="435"/>
      </w:pPr>
      <w:r>
        <w:drawing>
          <wp:inline distT="0" distB="0" distL="0" distR="0">
            <wp:extent cx="390525" cy="3429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：全屏播放，或者通过双击也可以全屏，单击退出全屏；</w:t>
      </w:r>
    </w:p>
    <w:p>
      <w:pPr>
        <w:spacing w:line="360" w:lineRule="auto"/>
        <w:ind w:firstLine="435"/>
      </w:pPr>
      <w:r>
        <w:drawing>
          <wp:inline distT="0" distB="0" distL="0" distR="0">
            <wp:extent cx="381000" cy="3714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：多屏预览，此时可以同时预览四个频道，再单击“</w:t>
      </w:r>
      <w:r>
        <w:drawing>
          <wp:inline distT="0" distB="0" distL="0" distR="0">
            <wp:extent cx="361950" cy="371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”按钮可以返回到单路直播页面；</w:t>
      </w:r>
    </w:p>
    <w:p>
      <w:pPr>
        <w:spacing w:line="360" w:lineRule="auto"/>
        <w:ind w:firstLine="435"/>
      </w:pPr>
      <w:r>
        <w:rPr>
          <w:rFonts w:hint="eastAsia"/>
        </w:rPr>
        <w:t>多屏预览可以通过拖动节目到每个屏进行预览，通过双击某屏可以返回到该路直播。如图所示</w:t>
      </w:r>
    </w:p>
    <w:p>
      <w:pPr>
        <w:jc w:val="center"/>
      </w:pPr>
    </w:p>
    <w:p>
      <w:pPr>
        <w:pStyle w:val="3"/>
      </w:pPr>
      <w:bookmarkStart w:id="0" w:name="_Toc453079267"/>
      <w:r>
        <w:rPr>
          <w:rFonts w:hint="eastAsia"/>
        </w:rPr>
        <w:t>插件下载</w:t>
      </w:r>
      <w:bookmarkEnd w:id="0"/>
    </w:p>
    <w:p>
      <w:pPr>
        <w:spacing w:line="360" w:lineRule="auto"/>
      </w:pPr>
      <w:r>
        <w:drawing>
          <wp:inline distT="0" distB="0" distL="0" distR="0">
            <wp:extent cx="3333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点击后下载媒体直播所需的播放器，Pstools</w:t>
      </w:r>
      <w:r>
        <w:t>.exe</w:t>
      </w:r>
      <w:r>
        <w:rPr>
          <w:rFonts w:hint="eastAsia"/>
        </w:rPr>
        <w:t>。</w:t>
      </w:r>
    </w:p>
    <w:p>
      <w:pPr>
        <w:pStyle w:val="3"/>
      </w:pPr>
      <w:bookmarkStart w:id="1" w:name="_Toc453079268"/>
      <w:r>
        <w:rPr>
          <w:rFonts w:hint="eastAsia"/>
        </w:rPr>
        <w:t>注意事项</w:t>
      </w:r>
      <w:bookmarkEnd w:id="1"/>
    </w:p>
    <w:p>
      <w:pPr>
        <w:spacing w:line="360" w:lineRule="auto"/>
      </w:pPr>
      <w:r>
        <w:rPr>
          <w:rFonts w:hint="eastAsia"/>
        </w:rPr>
        <w:t>1、在客户端直播时，必须安装媒体播放器。</w:t>
      </w:r>
    </w:p>
    <w:p>
      <w:pPr>
        <w:spacing w:line="360" w:lineRule="auto"/>
      </w:pPr>
      <w:r>
        <w:rPr>
          <w:rFonts w:hint="eastAsia"/>
        </w:rPr>
        <w:t>2、在首次打开IPTV直播列表页面时,IE会提示是否运行</w:t>
      </w:r>
      <w:r>
        <w:t>“</w:t>
      </w:r>
      <w:r>
        <w:rPr>
          <w:rFonts w:hint="eastAsia"/>
        </w:rPr>
        <w:t>Living Client ActiveX</w:t>
      </w:r>
      <w:r>
        <w:t>”</w:t>
      </w:r>
      <w:r>
        <w:rPr>
          <w:rFonts w:hint="eastAsia"/>
        </w:rPr>
        <w:t>控件，将此控件运行即可。</w:t>
      </w:r>
    </w:p>
    <w:p>
      <w:pPr>
        <w:jc w:val="center"/>
      </w:pPr>
      <w:r>
        <w:drawing>
          <wp:inline distT="0" distB="0" distL="0" distR="0">
            <wp:extent cx="3600450" cy="1657350"/>
            <wp:effectExtent l="0" t="0" r="0" b="0"/>
            <wp:docPr id="1" name="图片 1" descr="as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sd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移动端：</w:t>
      </w:r>
    </w:p>
    <w:p>
      <w:pPr>
        <w:spacing w:line="360" w:lineRule="auto"/>
        <w:ind w:firstLine="420"/>
      </w:pPr>
      <w:r>
        <w:rPr>
          <w:rFonts w:hint="eastAsia"/>
        </w:rPr>
        <w:t>手机和i</w:t>
      </w:r>
      <w:r>
        <w:t>Pad</w:t>
      </w:r>
      <w:r>
        <w:rPr>
          <w:rFonts w:hint="eastAsia"/>
        </w:rPr>
        <w:t>可连接本校提供的无线网观看，安卓客户端可下载首页提供的app观看，ios系统可访问ip地址收看。</w:t>
      </w:r>
    </w:p>
    <w:p>
      <w:pPr>
        <w:rPr>
          <w:rFonts w:ascii="Helvetica" w:hAnsi="Helvetica"/>
          <w:sz w:val="23"/>
          <w:szCs w:val="23"/>
        </w:rPr>
      </w:pPr>
    </w:p>
    <w:p>
      <w:pPr>
        <w:rPr>
          <w:rFonts w:ascii="Helvetica" w:hAnsi="Helvetica"/>
          <w:sz w:val="23"/>
          <w:szCs w:val="23"/>
        </w:rPr>
      </w:pPr>
      <w:r>
        <w:rPr>
          <w:rStyle w:val="11"/>
          <w:rFonts w:ascii="Helvetica" w:hAnsi="Helvetica"/>
          <w:sz w:val="30"/>
          <w:szCs w:val="30"/>
        </w:rPr>
        <w:tab/>
      </w:r>
    </w:p>
    <w:p/>
    <w:p>
      <w:r>
        <w:rPr>
          <w:rFonts w:hint="eastAsia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3A"/>
    <w:rsid w:val="00093643"/>
    <w:rsid w:val="002639F3"/>
    <w:rsid w:val="00350461"/>
    <w:rsid w:val="00387670"/>
    <w:rsid w:val="00446093"/>
    <w:rsid w:val="004531D3"/>
    <w:rsid w:val="00571A25"/>
    <w:rsid w:val="006051E1"/>
    <w:rsid w:val="00685993"/>
    <w:rsid w:val="00741B30"/>
    <w:rsid w:val="008C4A5E"/>
    <w:rsid w:val="00A45767"/>
    <w:rsid w:val="00A71620"/>
    <w:rsid w:val="00AC389E"/>
    <w:rsid w:val="00B025B8"/>
    <w:rsid w:val="00B03BB6"/>
    <w:rsid w:val="00B159D0"/>
    <w:rsid w:val="00CC583D"/>
    <w:rsid w:val="00D703B2"/>
    <w:rsid w:val="00F11C3A"/>
    <w:rsid w:val="3C056DE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6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apple-tab-span"/>
    <w:basedOn w:val="6"/>
    <w:uiPriority w:val="0"/>
  </w:style>
  <w:style w:type="character" w:customStyle="1" w:styleId="12">
    <w:name w:val="标题 3 Char"/>
    <w:basedOn w:val="6"/>
    <w:link w:val="4"/>
    <w:uiPriority w:val="9"/>
    <w:rPr>
      <w:b/>
      <w:bCs/>
      <w:sz w:val="32"/>
      <w:szCs w:val="32"/>
    </w:rPr>
  </w:style>
  <w:style w:type="character" w:customStyle="1" w:styleId="13">
    <w:name w:val="批注框文本 Char"/>
    <w:basedOn w:val="6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2016-11-14T05:42:00Z</dcterms:created>
  <dc:creator>lurj</dc:creator>
  <cp:lastModifiedBy>系统管理员</cp:lastModifiedBy>
  <dcterms:modified xsi:type="dcterms:W3CDTF">2016-12-29T04:52:43Z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