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0D2" w:rsidRPr="00A8632A" w:rsidRDefault="00A8632A" w:rsidP="00A8632A">
      <w:pPr>
        <w:spacing w:line="360" w:lineRule="auto"/>
        <w:jc w:val="center"/>
        <w:rPr>
          <w:rFonts w:hint="eastAsia"/>
          <w:b/>
          <w:sz w:val="24"/>
          <w:szCs w:val="24"/>
        </w:rPr>
      </w:pPr>
      <w:r w:rsidRPr="00A8632A">
        <w:rPr>
          <w:rFonts w:hint="eastAsia"/>
          <w:b/>
          <w:sz w:val="24"/>
          <w:szCs w:val="24"/>
        </w:rPr>
        <w:t>采购需求</w:t>
      </w:r>
    </w:p>
    <w:p w:rsidR="00A8632A" w:rsidRPr="00A8632A" w:rsidRDefault="00A8632A" w:rsidP="00A8632A">
      <w:pPr>
        <w:spacing w:line="360" w:lineRule="auto"/>
        <w:jc w:val="center"/>
        <w:rPr>
          <w:rFonts w:hint="eastAsia"/>
          <w:b/>
          <w:sz w:val="24"/>
          <w:szCs w:val="24"/>
        </w:rPr>
      </w:pPr>
      <w:r w:rsidRPr="00A8632A">
        <w:rPr>
          <w:rFonts w:hint="eastAsia"/>
          <w:b/>
          <w:sz w:val="24"/>
          <w:szCs w:val="24"/>
        </w:rPr>
        <w:t>（仅供参考，具体以磋商文件为准）</w:t>
      </w:r>
    </w:p>
    <w:p w:rsidR="00A8632A" w:rsidRPr="00A7230D" w:rsidRDefault="00A8632A" w:rsidP="00A8632A">
      <w:pPr>
        <w:spacing w:line="360" w:lineRule="auto"/>
        <w:rPr>
          <w:rFonts w:ascii="宋体" w:hAnsi="宋体" w:hint="eastAsia"/>
          <w:sz w:val="24"/>
          <w:szCs w:val="28"/>
        </w:rPr>
      </w:pPr>
      <w:r w:rsidRPr="00A7230D">
        <w:rPr>
          <w:rFonts w:ascii="宋体" w:hAnsi="宋体" w:hint="eastAsia"/>
          <w:sz w:val="24"/>
          <w:szCs w:val="28"/>
        </w:rPr>
        <w:t>前注：</w:t>
      </w:r>
    </w:p>
    <w:p w:rsidR="00A8632A" w:rsidRPr="00A7230D" w:rsidRDefault="00A8632A" w:rsidP="00A8632A">
      <w:pPr>
        <w:spacing w:line="360" w:lineRule="auto"/>
        <w:rPr>
          <w:rFonts w:ascii="宋体" w:hAnsi="宋体"/>
          <w:sz w:val="24"/>
          <w:szCs w:val="28"/>
        </w:rPr>
      </w:pPr>
      <w:r w:rsidRPr="00A7230D">
        <w:rPr>
          <w:rFonts w:ascii="宋体" w:hAnsi="宋体" w:hint="eastAsia"/>
          <w:sz w:val="24"/>
          <w:szCs w:val="28"/>
        </w:rPr>
        <w:t>1</w:t>
      </w:r>
      <w:r w:rsidRPr="00A7230D">
        <w:rPr>
          <w:rFonts w:ascii="宋体" w:hAnsi="宋体"/>
          <w:sz w:val="24"/>
          <w:szCs w:val="28"/>
        </w:rPr>
        <w:t>、</w:t>
      </w:r>
      <w:proofErr w:type="gramStart"/>
      <w:r w:rsidRPr="00A7230D">
        <w:rPr>
          <w:rFonts w:ascii="宋体" w:hAnsi="宋体" w:hint="eastAsia"/>
          <w:sz w:val="24"/>
          <w:szCs w:val="28"/>
        </w:rPr>
        <w:t>本说明</w:t>
      </w:r>
      <w:proofErr w:type="gramEnd"/>
      <w:r w:rsidRPr="00A7230D">
        <w:rPr>
          <w:rFonts w:ascii="宋体" w:hAnsi="宋体" w:hint="eastAsia"/>
          <w:sz w:val="24"/>
          <w:szCs w:val="28"/>
        </w:rPr>
        <w:t>中提出的技术方案仅为参考，如无明确限制，供应商可以进行优化，提供满足用户实际需要的更优（或者性能实质上不低于的）服务方案，</w:t>
      </w:r>
      <w:r w:rsidRPr="00A7230D">
        <w:rPr>
          <w:rFonts w:ascii="宋体" w:hAnsi="宋体" w:hint="eastAsia"/>
          <w:sz w:val="24"/>
        </w:rPr>
        <w:t>且此方案须经磋商小组评审认可；</w:t>
      </w:r>
      <w:r w:rsidRPr="00A7230D">
        <w:rPr>
          <w:rFonts w:ascii="宋体" w:hAnsi="宋体" w:hint="eastAsia"/>
          <w:sz w:val="24"/>
        </w:rPr>
        <w:cr/>
      </w:r>
      <w:r w:rsidRPr="00A7230D">
        <w:rPr>
          <w:rFonts w:ascii="宋体" w:hAnsi="宋体" w:hint="eastAsia"/>
          <w:sz w:val="24"/>
          <w:szCs w:val="28"/>
        </w:rPr>
        <w:t>2</w:t>
      </w:r>
      <w:r w:rsidRPr="00A7230D">
        <w:rPr>
          <w:rFonts w:ascii="宋体" w:hAnsi="宋体"/>
          <w:sz w:val="24"/>
          <w:szCs w:val="28"/>
        </w:rPr>
        <w:t>、</w:t>
      </w:r>
      <w:r w:rsidRPr="00A7230D">
        <w:rPr>
          <w:rFonts w:ascii="宋体" w:hAnsi="宋体" w:hint="eastAsia"/>
          <w:sz w:val="24"/>
          <w:szCs w:val="28"/>
        </w:rPr>
        <w:t>供应商应当在响应文件中列出完成本项目并通过验收所需的所有各项服务等全部费用。成交供应商必须确保整体通过用户方及有关主管部门验收,所发生的验收费用</w:t>
      </w:r>
      <w:proofErr w:type="gramStart"/>
      <w:r w:rsidRPr="00A7230D">
        <w:rPr>
          <w:rFonts w:ascii="宋体" w:hAnsi="宋体" w:hint="eastAsia"/>
          <w:sz w:val="24"/>
          <w:szCs w:val="28"/>
        </w:rPr>
        <w:t>由成交</w:t>
      </w:r>
      <w:proofErr w:type="gramEnd"/>
      <w:r w:rsidRPr="00A7230D">
        <w:rPr>
          <w:rFonts w:ascii="宋体" w:hAnsi="宋体" w:hint="eastAsia"/>
          <w:sz w:val="24"/>
          <w:szCs w:val="28"/>
        </w:rPr>
        <w:t>供应商承担；供应商应自行勘察项目现场，如供应商因未及时勘察现场而导致的报价缺项漏</w:t>
      </w:r>
      <w:proofErr w:type="gramStart"/>
      <w:r w:rsidRPr="00A7230D">
        <w:rPr>
          <w:rFonts w:ascii="宋体" w:hAnsi="宋体" w:hint="eastAsia"/>
          <w:sz w:val="24"/>
          <w:szCs w:val="28"/>
        </w:rPr>
        <w:t>项废标</w:t>
      </w:r>
      <w:proofErr w:type="gramEnd"/>
      <w:r w:rsidRPr="00A7230D">
        <w:rPr>
          <w:rFonts w:ascii="宋体" w:hAnsi="宋体" w:hint="eastAsia"/>
          <w:sz w:val="24"/>
          <w:szCs w:val="28"/>
        </w:rPr>
        <w:t>、或成交后无法完工，供应商自行承担一切后果；</w:t>
      </w:r>
    </w:p>
    <w:p w:rsidR="00A8632A" w:rsidRDefault="00A8632A" w:rsidP="00A8632A">
      <w:pPr>
        <w:spacing w:line="360" w:lineRule="auto"/>
        <w:rPr>
          <w:rFonts w:ascii="宋体" w:hAnsi="宋体" w:hint="eastAsia"/>
          <w:b/>
          <w:sz w:val="24"/>
        </w:rPr>
      </w:pPr>
      <w:r w:rsidRPr="00A7230D">
        <w:rPr>
          <w:rFonts w:ascii="宋体" w:hAnsi="宋体"/>
          <w:sz w:val="24"/>
          <w:szCs w:val="28"/>
        </w:rPr>
        <w:t>3、</w:t>
      </w:r>
      <w:r w:rsidRPr="00A7230D">
        <w:rPr>
          <w:rFonts w:ascii="宋体" w:hAnsi="宋体" w:hint="eastAsia"/>
          <w:sz w:val="24"/>
          <w:szCs w:val="28"/>
        </w:rPr>
        <w:t>如对本</w:t>
      </w:r>
      <w:r w:rsidRPr="00A7230D">
        <w:rPr>
          <w:rFonts w:ascii="宋体" w:hAnsi="宋体" w:hint="eastAsia"/>
          <w:sz w:val="24"/>
        </w:rPr>
        <w:t>磋商</w:t>
      </w:r>
      <w:r w:rsidRPr="00A7230D">
        <w:rPr>
          <w:rFonts w:ascii="宋体" w:hAnsi="宋体" w:hint="eastAsia"/>
          <w:sz w:val="24"/>
          <w:szCs w:val="28"/>
        </w:rPr>
        <w:t>文件有任何疑问或澄清要求，请按本</w:t>
      </w:r>
      <w:r w:rsidRPr="00A7230D">
        <w:rPr>
          <w:rFonts w:ascii="宋体" w:hAnsi="宋体" w:hint="eastAsia"/>
          <w:sz w:val="24"/>
        </w:rPr>
        <w:t>磋商</w:t>
      </w:r>
      <w:r w:rsidRPr="00A7230D">
        <w:rPr>
          <w:rFonts w:ascii="宋体" w:hAnsi="宋体" w:hint="eastAsia"/>
          <w:sz w:val="24"/>
          <w:szCs w:val="28"/>
        </w:rPr>
        <w:t>文件“供应商须知前附表”中约定方式联</w:t>
      </w:r>
      <w:r>
        <w:rPr>
          <w:rFonts w:ascii="宋体" w:hAnsi="宋体" w:hint="eastAsia"/>
          <w:sz w:val="24"/>
          <w:szCs w:val="28"/>
        </w:rPr>
        <w:t>采购人</w:t>
      </w:r>
      <w:r w:rsidRPr="00A7230D">
        <w:rPr>
          <w:rFonts w:ascii="宋体" w:hAnsi="宋体" w:hint="eastAsia"/>
          <w:sz w:val="24"/>
          <w:szCs w:val="28"/>
        </w:rPr>
        <w:t>，或在接受答疑截止时间</w:t>
      </w:r>
      <w:proofErr w:type="gramStart"/>
      <w:r w:rsidRPr="00A7230D">
        <w:rPr>
          <w:rFonts w:ascii="宋体" w:hAnsi="宋体" w:hint="eastAsia"/>
          <w:sz w:val="24"/>
          <w:szCs w:val="28"/>
        </w:rPr>
        <w:t>前联系</w:t>
      </w:r>
      <w:proofErr w:type="gramEnd"/>
      <w:r w:rsidRPr="00A7230D">
        <w:rPr>
          <w:rFonts w:ascii="宋体" w:hAnsi="宋体" w:hint="eastAsia"/>
          <w:sz w:val="24"/>
          <w:szCs w:val="28"/>
        </w:rPr>
        <w:t>采购人，否则视同理解和接受，</w:t>
      </w:r>
      <w:r w:rsidRPr="00A7230D">
        <w:rPr>
          <w:rFonts w:ascii="宋体" w:hAnsi="宋体" w:hint="eastAsia"/>
          <w:sz w:val="24"/>
        </w:rPr>
        <w:t>磋商</w:t>
      </w:r>
      <w:r w:rsidRPr="00A7230D">
        <w:rPr>
          <w:rFonts w:ascii="宋体" w:hAnsi="宋体" w:hint="eastAsia"/>
          <w:sz w:val="24"/>
          <w:szCs w:val="28"/>
        </w:rPr>
        <w:t>后</w:t>
      </w:r>
      <w:r>
        <w:rPr>
          <w:rFonts w:ascii="宋体" w:hAnsi="宋体" w:hint="eastAsia"/>
          <w:sz w:val="24"/>
          <w:szCs w:val="28"/>
        </w:rPr>
        <w:t>采购人</w:t>
      </w:r>
      <w:r w:rsidRPr="00A7230D">
        <w:rPr>
          <w:rFonts w:ascii="宋体" w:hAnsi="宋体" w:hint="eastAsia"/>
          <w:sz w:val="24"/>
          <w:szCs w:val="28"/>
        </w:rPr>
        <w:t>不再受理对</w:t>
      </w:r>
      <w:r w:rsidRPr="00A7230D">
        <w:rPr>
          <w:rFonts w:ascii="宋体" w:hAnsi="宋体" w:hint="eastAsia"/>
          <w:sz w:val="24"/>
        </w:rPr>
        <w:t>磋商</w:t>
      </w:r>
      <w:r w:rsidRPr="00A7230D">
        <w:rPr>
          <w:rFonts w:ascii="宋体" w:hAnsi="宋体" w:hint="eastAsia"/>
          <w:sz w:val="24"/>
          <w:szCs w:val="28"/>
        </w:rPr>
        <w:t>文件条款提出的质疑。</w:t>
      </w:r>
      <w:r w:rsidRPr="00A7230D">
        <w:rPr>
          <w:rFonts w:ascii="宋体" w:hAnsi="宋体" w:hint="eastAsia"/>
          <w:b/>
          <w:sz w:val="24"/>
        </w:rPr>
        <w:cr/>
      </w:r>
    </w:p>
    <w:p w:rsidR="00A8632A" w:rsidRPr="00F33751" w:rsidRDefault="00A8632A" w:rsidP="00A8632A">
      <w:pPr>
        <w:spacing w:line="360" w:lineRule="auto"/>
        <w:rPr>
          <w:rFonts w:ascii="宋体" w:hAnsi="宋体" w:cs="宋体" w:hint="eastAsia"/>
          <w:b/>
          <w:color w:val="000000"/>
          <w:sz w:val="24"/>
        </w:rPr>
      </w:pPr>
      <w:r w:rsidRPr="00F33751">
        <w:rPr>
          <w:rFonts w:ascii="宋体" w:hAnsi="宋体" w:cs="宋体" w:hint="eastAsia"/>
          <w:b/>
          <w:color w:val="000000"/>
          <w:sz w:val="24"/>
        </w:rPr>
        <w:t>一、项目概况</w:t>
      </w:r>
    </w:p>
    <w:p w:rsidR="00A8632A" w:rsidRDefault="00A8632A" w:rsidP="00A8632A">
      <w:pPr>
        <w:tabs>
          <w:tab w:val="center" w:pos="4674"/>
        </w:tabs>
        <w:spacing w:line="360" w:lineRule="auto"/>
        <w:ind w:firstLine="420"/>
        <w:rPr>
          <w:rFonts w:ascii="宋体" w:hAnsi="宋体" w:hint="eastAsia"/>
          <w:sz w:val="24"/>
          <w:szCs w:val="28"/>
        </w:rPr>
      </w:pPr>
      <w:r w:rsidRPr="007A6514">
        <w:rPr>
          <w:rFonts w:ascii="宋体" w:hAnsi="宋体" w:hint="eastAsia"/>
          <w:sz w:val="24"/>
          <w:szCs w:val="28"/>
        </w:rPr>
        <w:t>本项目拟定于安徽大学</w:t>
      </w:r>
      <w:proofErr w:type="gramStart"/>
      <w:r w:rsidRPr="007A6514">
        <w:rPr>
          <w:rFonts w:ascii="宋体" w:hAnsi="宋体" w:hint="eastAsia"/>
          <w:sz w:val="24"/>
          <w:szCs w:val="28"/>
        </w:rPr>
        <w:t>磬苑校区磬苑</w:t>
      </w:r>
      <w:proofErr w:type="gramEnd"/>
      <w:r w:rsidRPr="007A6514">
        <w:rPr>
          <w:rFonts w:ascii="宋体" w:hAnsi="宋体" w:hint="eastAsia"/>
          <w:sz w:val="24"/>
          <w:szCs w:val="28"/>
        </w:rPr>
        <w:t>体育馆主入口门厅布展，展示面积约165平方米，两尊立体标识雕塑展示面积16平方米，入门大厅层高3.1米，楼层层高2.6米。</w:t>
      </w:r>
    </w:p>
    <w:p w:rsidR="00A8632A" w:rsidRDefault="00A8632A" w:rsidP="00A8632A">
      <w:pPr>
        <w:tabs>
          <w:tab w:val="center" w:pos="4674"/>
        </w:tabs>
        <w:spacing w:line="360" w:lineRule="auto"/>
        <w:ind w:firstLine="420"/>
        <w:rPr>
          <w:rFonts w:ascii="宋体" w:hAnsi="宋体" w:cs="宋体" w:hint="eastAsia"/>
          <w:color w:val="000000"/>
          <w:sz w:val="24"/>
        </w:rPr>
      </w:pPr>
    </w:p>
    <w:p w:rsidR="00A8632A" w:rsidRPr="00D41D23" w:rsidRDefault="00A8632A" w:rsidP="00A8632A">
      <w:pPr>
        <w:spacing w:beforeLines="50" w:before="156" w:afterLines="50" w:after="156" w:line="360" w:lineRule="auto"/>
        <w:rPr>
          <w:rFonts w:ascii="宋体" w:hAnsi="宋体"/>
          <w:b/>
          <w:sz w:val="24"/>
          <w:szCs w:val="24"/>
        </w:rPr>
      </w:pPr>
      <w:r w:rsidRPr="00D41D23">
        <w:rPr>
          <w:rFonts w:ascii="宋体" w:hAnsi="宋体"/>
          <w:b/>
          <w:sz w:val="24"/>
          <w:szCs w:val="24"/>
        </w:rPr>
        <w:t>二、</w:t>
      </w:r>
      <w:r>
        <w:rPr>
          <w:rFonts w:ascii="宋体" w:hAnsi="宋体" w:hint="eastAsia"/>
          <w:b/>
          <w:sz w:val="24"/>
          <w:szCs w:val="24"/>
        </w:rPr>
        <w:t>项目要</w:t>
      </w:r>
      <w:r w:rsidRPr="00D41D23">
        <w:rPr>
          <w:rFonts w:ascii="宋体" w:hAnsi="宋体" w:hint="eastAsia"/>
          <w:b/>
          <w:sz w:val="24"/>
          <w:szCs w:val="24"/>
        </w:rPr>
        <w:t>求</w:t>
      </w:r>
    </w:p>
    <w:p w:rsidR="00A8632A" w:rsidRPr="007A6514" w:rsidRDefault="00A8632A" w:rsidP="00A8632A">
      <w:pPr>
        <w:spacing w:line="360" w:lineRule="auto"/>
        <w:ind w:firstLineChars="236" w:firstLine="566"/>
        <w:rPr>
          <w:rFonts w:ascii="宋体" w:hAnsi="宋体" w:hint="eastAsia"/>
          <w:sz w:val="24"/>
          <w:szCs w:val="28"/>
        </w:rPr>
      </w:pPr>
      <w:r>
        <w:rPr>
          <w:rFonts w:ascii="宋体" w:hAnsi="宋体" w:hint="eastAsia"/>
          <w:sz w:val="24"/>
          <w:szCs w:val="28"/>
        </w:rPr>
        <w:t>1、供应商自行勘查项目现场，</w:t>
      </w:r>
      <w:r w:rsidRPr="007A6514">
        <w:rPr>
          <w:rFonts w:ascii="宋体" w:hAnsi="宋体" w:hint="eastAsia"/>
          <w:sz w:val="24"/>
          <w:szCs w:val="28"/>
        </w:rPr>
        <w:t>根据现场情况进行设计、制作、布展。主体展示形式以铝合金软膜灯箱画面及立体灯光造型展板展示为主，局部可考虑场景展示。设计材料需充分考虑节能环保。设计布展范围包括墙面、艺术布展、灯光展示手段、展板设计等。要求做到：</w:t>
      </w:r>
    </w:p>
    <w:p w:rsidR="00A8632A" w:rsidRPr="007A6514" w:rsidRDefault="00A8632A" w:rsidP="00A8632A">
      <w:pPr>
        <w:spacing w:line="360" w:lineRule="auto"/>
        <w:ind w:firstLineChars="236" w:firstLine="566"/>
        <w:rPr>
          <w:rFonts w:ascii="宋体" w:hAnsi="宋体" w:hint="eastAsia"/>
          <w:sz w:val="24"/>
          <w:szCs w:val="28"/>
        </w:rPr>
      </w:pPr>
      <w:r w:rsidRPr="007A6514">
        <w:rPr>
          <w:rFonts w:ascii="宋体" w:hAnsi="宋体" w:hint="eastAsia"/>
          <w:sz w:val="24"/>
          <w:szCs w:val="28"/>
        </w:rPr>
        <w:t>（1）整体布局合理、整体方案方位规划角度合理、参观路线图科学合理。</w:t>
      </w:r>
    </w:p>
    <w:p w:rsidR="00A8632A" w:rsidRPr="007A6514" w:rsidRDefault="00A8632A" w:rsidP="00A8632A">
      <w:pPr>
        <w:spacing w:line="360" w:lineRule="auto"/>
        <w:ind w:firstLineChars="236" w:firstLine="566"/>
        <w:rPr>
          <w:rFonts w:ascii="宋体" w:hAnsi="宋体" w:hint="eastAsia"/>
          <w:sz w:val="24"/>
          <w:szCs w:val="28"/>
        </w:rPr>
      </w:pPr>
      <w:r w:rsidRPr="007A6514">
        <w:rPr>
          <w:rFonts w:ascii="宋体" w:hAnsi="宋体" w:hint="eastAsia"/>
          <w:sz w:val="24"/>
          <w:szCs w:val="28"/>
        </w:rPr>
        <w:t>（2）设计造型新颖、整体效果简洁、明快、大气，充分展示主题内容。</w:t>
      </w:r>
    </w:p>
    <w:p w:rsidR="00A8632A" w:rsidRDefault="00A8632A" w:rsidP="00A8632A">
      <w:pPr>
        <w:spacing w:line="360" w:lineRule="auto"/>
        <w:ind w:firstLineChars="236" w:firstLine="566"/>
        <w:rPr>
          <w:rFonts w:ascii="宋体" w:hAnsi="宋体" w:hint="eastAsia"/>
          <w:sz w:val="24"/>
          <w:szCs w:val="28"/>
        </w:rPr>
      </w:pPr>
      <w:r w:rsidRPr="007A6514">
        <w:rPr>
          <w:rFonts w:ascii="宋体" w:hAnsi="宋体" w:hint="eastAsia"/>
          <w:sz w:val="24"/>
          <w:szCs w:val="28"/>
        </w:rPr>
        <w:t>（3）图文版平面设计，展板展示效果贴合主题。</w:t>
      </w:r>
    </w:p>
    <w:p w:rsidR="00A8632A" w:rsidRPr="007A6514" w:rsidRDefault="00A8632A" w:rsidP="00A8632A">
      <w:pPr>
        <w:pStyle w:val="a5"/>
        <w:ind w:left="420" w:firstLineChars="0" w:firstLine="0"/>
        <w:rPr>
          <w:rFonts w:ascii="宋体" w:hAnsi="宋体"/>
          <w:sz w:val="24"/>
          <w:szCs w:val="28"/>
          <w:lang w:val="en-US" w:eastAsia="zh-CN"/>
        </w:rPr>
      </w:pPr>
      <w:r w:rsidRPr="007A6514">
        <w:rPr>
          <w:rFonts w:ascii="宋体" w:hAnsi="宋体" w:hint="eastAsia"/>
          <w:sz w:val="24"/>
          <w:szCs w:val="28"/>
          <w:lang w:val="en-US" w:eastAsia="zh-CN"/>
        </w:rPr>
        <w:t>2、要求投标</w:t>
      </w:r>
      <w:r>
        <w:rPr>
          <w:rFonts w:ascii="宋体" w:hAnsi="宋体" w:hint="eastAsia"/>
          <w:sz w:val="24"/>
          <w:szCs w:val="28"/>
          <w:lang w:val="en-US" w:eastAsia="zh-CN"/>
        </w:rPr>
        <w:t>供应</w:t>
      </w:r>
      <w:proofErr w:type="gramStart"/>
      <w:r>
        <w:rPr>
          <w:rFonts w:ascii="宋体" w:hAnsi="宋体" w:hint="eastAsia"/>
          <w:sz w:val="24"/>
          <w:szCs w:val="28"/>
          <w:lang w:val="en-US" w:eastAsia="zh-CN"/>
        </w:rPr>
        <w:t>商</w:t>
      </w:r>
      <w:r w:rsidRPr="007A6514">
        <w:rPr>
          <w:rFonts w:ascii="宋体" w:hAnsi="宋体" w:hint="eastAsia"/>
          <w:sz w:val="24"/>
          <w:szCs w:val="28"/>
          <w:lang w:val="en-US" w:eastAsia="zh-CN"/>
        </w:rPr>
        <w:t>设计</w:t>
      </w:r>
      <w:proofErr w:type="gramEnd"/>
      <w:r w:rsidRPr="007A6514">
        <w:rPr>
          <w:rFonts w:ascii="宋体" w:hAnsi="宋体" w:hint="eastAsia"/>
          <w:sz w:val="24"/>
          <w:szCs w:val="28"/>
          <w:lang w:val="en-US" w:eastAsia="zh-CN"/>
        </w:rPr>
        <w:t>展览首页面立体效果图（标题字：安徽大学改革发</w:t>
      </w:r>
      <w:r w:rsidRPr="007A6514">
        <w:rPr>
          <w:rFonts w:ascii="宋体" w:hAnsi="宋体" w:hint="eastAsia"/>
          <w:sz w:val="24"/>
          <w:szCs w:val="28"/>
          <w:lang w:val="en-US" w:eastAsia="zh-CN"/>
        </w:rPr>
        <w:lastRenderedPageBreak/>
        <w:t>展成果展）</w:t>
      </w:r>
    </w:p>
    <w:p w:rsidR="00A8632A" w:rsidRDefault="00A8632A" w:rsidP="00A8632A">
      <w:pPr>
        <w:rPr>
          <w:sz w:val="32"/>
          <w:szCs w:val="32"/>
        </w:rPr>
      </w:pPr>
    </w:p>
    <w:p w:rsidR="00A8632A" w:rsidRPr="00AE5D70" w:rsidRDefault="00A8632A" w:rsidP="00A8632A">
      <w:pPr>
        <w:rPr>
          <w:sz w:val="32"/>
          <w:szCs w:val="32"/>
        </w:rPr>
      </w:pPr>
      <w:r>
        <w:rPr>
          <w:noProof/>
          <w:sz w:val="32"/>
          <w:szCs w:val="32"/>
        </w:rPr>
        <w:drawing>
          <wp:inline distT="0" distB="0" distL="0" distR="0">
            <wp:extent cx="5272405" cy="4393565"/>
            <wp:effectExtent l="0" t="0" r="4445"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2405" cy="4393565"/>
                    </a:xfrm>
                    <a:prstGeom prst="rect">
                      <a:avLst/>
                    </a:prstGeom>
                    <a:noFill/>
                    <a:ln>
                      <a:noFill/>
                    </a:ln>
                  </pic:spPr>
                </pic:pic>
              </a:graphicData>
            </a:graphic>
          </wp:inline>
        </w:drawing>
      </w:r>
    </w:p>
    <w:p w:rsidR="00A8632A" w:rsidRPr="008A2A9B" w:rsidRDefault="00A8632A" w:rsidP="00A8632A">
      <w:pPr>
        <w:spacing w:line="360" w:lineRule="auto"/>
        <w:ind w:firstLineChars="236" w:firstLine="566"/>
        <w:rPr>
          <w:rFonts w:ascii="宋体" w:hAnsi="宋体" w:hint="eastAsia"/>
          <w:sz w:val="24"/>
          <w:szCs w:val="28"/>
        </w:rPr>
      </w:pPr>
    </w:p>
    <w:p w:rsidR="00A8632A" w:rsidRDefault="00A8632A" w:rsidP="00A8632A">
      <w:pPr>
        <w:spacing w:line="360" w:lineRule="auto"/>
        <w:ind w:firstLineChars="200" w:firstLine="482"/>
        <w:rPr>
          <w:rFonts w:ascii="宋体" w:hAnsi="宋体" w:hint="eastAsia"/>
          <w:b/>
          <w:sz w:val="24"/>
          <w:szCs w:val="24"/>
        </w:rPr>
      </w:pPr>
      <w:r w:rsidRPr="008A2A9B">
        <w:rPr>
          <w:rFonts w:ascii="宋体" w:hAnsi="宋体" w:hint="eastAsia"/>
          <w:b/>
          <w:sz w:val="24"/>
          <w:szCs w:val="24"/>
        </w:rPr>
        <w:t>三、</w:t>
      </w:r>
      <w:r w:rsidRPr="008A2A9B">
        <w:rPr>
          <w:rFonts w:ascii="宋体" w:hAnsi="宋体"/>
          <w:b/>
          <w:sz w:val="24"/>
          <w:szCs w:val="24"/>
        </w:rPr>
        <w:t>项目工期及服务要求</w:t>
      </w:r>
    </w:p>
    <w:p w:rsidR="00A8632A" w:rsidRDefault="00A8632A" w:rsidP="00A8632A">
      <w:pPr>
        <w:spacing w:line="360" w:lineRule="auto"/>
        <w:ind w:firstLineChars="200" w:firstLine="480"/>
        <w:rPr>
          <w:rFonts w:ascii="宋体" w:hAnsi="宋体" w:hint="eastAsia"/>
          <w:sz w:val="24"/>
          <w:szCs w:val="24"/>
        </w:rPr>
      </w:pPr>
      <w:r w:rsidRPr="007A6514">
        <w:rPr>
          <w:rFonts w:ascii="宋体" w:hAnsi="宋体" w:hint="eastAsia"/>
          <w:sz w:val="24"/>
          <w:szCs w:val="24"/>
        </w:rPr>
        <w:t>布展工期为合同签订后10个日历日，布展前一天必须出效果图和施工图和项目现场需求，8月19</w:t>
      </w:r>
      <w:r>
        <w:rPr>
          <w:rFonts w:ascii="宋体" w:hAnsi="宋体" w:hint="eastAsia"/>
          <w:sz w:val="24"/>
          <w:szCs w:val="24"/>
        </w:rPr>
        <w:t>日之前完成布展，并达到采购人要求。</w:t>
      </w:r>
    </w:p>
    <w:p w:rsidR="00A8632A" w:rsidRPr="007F249B" w:rsidRDefault="00A8632A" w:rsidP="00A8632A">
      <w:pPr>
        <w:spacing w:line="360" w:lineRule="auto"/>
        <w:ind w:firstLineChars="200" w:firstLine="480"/>
        <w:rPr>
          <w:rFonts w:ascii="宋体" w:hAnsi="宋体"/>
          <w:sz w:val="24"/>
          <w:szCs w:val="24"/>
        </w:rPr>
      </w:pPr>
      <w:r w:rsidRPr="00375329">
        <w:rPr>
          <w:rFonts w:ascii="宋体" w:hAnsi="宋体" w:hint="eastAsia"/>
          <w:sz w:val="24"/>
          <w:szCs w:val="24"/>
        </w:rPr>
        <w:t>校庆期间，须安排相关人员服务校庆活动现场直到活动结束，保障活动顺利进行。</w:t>
      </w:r>
    </w:p>
    <w:p w:rsidR="00A8632A" w:rsidRPr="00EB7F3F" w:rsidRDefault="00A8632A" w:rsidP="00A8632A">
      <w:pPr>
        <w:spacing w:line="360" w:lineRule="auto"/>
        <w:ind w:firstLineChars="200" w:firstLine="480"/>
        <w:rPr>
          <w:rFonts w:ascii="宋体" w:hAnsi="宋体" w:hint="eastAsia"/>
          <w:sz w:val="24"/>
          <w:szCs w:val="24"/>
        </w:rPr>
      </w:pPr>
    </w:p>
    <w:p w:rsidR="00A8632A" w:rsidRPr="00173FF9" w:rsidRDefault="00A8632A" w:rsidP="00A8632A">
      <w:pPr>
        <w:tabs>
          <w:tab w:val="center" w:pos="4674"/>
        </w:tabs>
        <w:spacing w:line="360" w:lineRule="auto"/>
        <w:ind w:firstLineChars="200" w:firstLine="482"/>
        <w:rPr>
          <w:rFonts w:ascii="宋体" w:hAnsi="宋体" w:cs="宋体" w:hint="eastAsia"/>
          <w:b/>
          <w:color w:val="000000"/>
          <w:sz w:val="24"/>
        </w:rPr>
      </w:pPr>
      <w:r>
        <w:rPr>
          <w:rFonts w:ascii="宋体" w:hAnsi="宋体" w:cs="宋体" w:hint="eastAsia"/>
          <w:b/>
          <w:color w:val="000000"/>
          <w:sz w:val="24"/>
        </w:rPr>
        <w:t>四</w:t>
      </w:r>
      <w:r w:rsidRPr="00173FF9">
        <w:rPr>
          <w:rFonts w:ascii="宋体" w:hAnsi="宋体" w:cs="宋体" w:hint="eastAsia"/>
          <w:b/>
          <w:color w:val="000000"/>
          <w:sz w:val="24"/>
        </w:rPr>
        <w:t>、报价要求</w:t>
      </w:r>
    </w:p>
    <w:p w:rsidR="00A8632A" w:rsidRPr="0055148E" w:rsidRDefault="00A8632A" w:rsidP="00A8632A">
      <w:pPr>
        <w:tabs>
          <w:tab w:val="center" w:pos="4674"/>
        </w:tabs>
        <w:spacing w:line="360" w:lineRule="auto"/>
        <w:ind w:firstLineChars="200" w:firstLine="480"/>
        <w:rPr>
          <w:rFonts w:ascii="宋体" w:hAnsi="宋体" w:cs="宋体" w:hint="eastAsia"/>
          <w:color w:val="000000"/>
          <w:sz w:val="24"/>
        </w:rPr>
      </w:pPr>
      <w:r w:rsidRPr="00F73C9F">
        <w:rPr>
          <w:rFonts w:ascii="宋体" w:hAnsi="宋体" w:hint="eastAsia"/>
          <w:sz w:val="24"/>
          <w:szCs w:val="24"/>
        </w:rPr>
        <w:t>本项目为总价包干，投标报价包含</w:t>
      </w:r>
      <w:r>
        <w:rPr>
          <w:rFonts w:ascii="宋体" w:hAnsi="宋体" w:hint="eastAsia"/>
          <w:sz w:val="24"/>
          <w:szCs w:val="24"/>
        </w:rPr>
        <w:t>完成本项目设计、制作、布展、服务保障</w:t>
      </w:r>
      <w:r w:rsidRPr="00F73C9F">
        <w:rPr>
          <w:rFonts w:ascii="宋体" w:hAnsi="宋体" w:hint="eastAsia"/>
          <w:sz w:val="24"/>
          <w:szCs w:val="24"/>
        </w:rPr>
        <w:t>等完成本项目所需的一切费用</w:t>
      </w:r>
      <w:r w:rsidRPr="0055148E">
        <w:rPr>
          <w:rFonts w:ascii="宋体" w:hAnsi="宋体" w:cs="宋体" w:hint="eastAsia"/>
          <w:color w:val="000000"/>
          <w:sz w:val="24"/>
        </w:rPr>
        <w:t>。</w:t>
      </w:r>
    </w:p>
    <w:p w:rsidR="00A8632A" w:rsidRPr="00A8632A" w:rsidRDefault="00A8632A" w:rsidP="00A8632A">
      <w:pPr>
        <w:spacing w:line="360" w:lineRule="auto"/>
        <w:jc w:val="center"/>
        <w:rPr>
          <w:sz w:val="24"/>
          <w:szCs w:val="24"/>
        </w:rPr>
      </w:pPr>
      <w:bookmarkStart w:id="0" w:name="_GoBack"/>
      <w:bookmarkEnd w:id="0"/>
    </w:p>
    <w:sectPr w:rsidR="00A8632A" w:rsidRPr="00A8632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02A0" w:rsidRDefault="008602A0" w:rsidP="00A8632A">
      <w:r>
        <w:separator/>
      </w:r>
    </w:p>
  </w:endnote>
  <w:endnote w:type="continuationSeparator" w:id="0">
    <w:p w:rsidR="008602A0" w:rsidRDefault="008602A0" w:rsidP="00A86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02A0" w:rsidRDefault="008602A0" w:rsidP="00A8632A">
      <w:r>
        <w:separator/>
      </w:r>
    </w:p>
  </w:footnote>
  <w:footnote w:type="continuationSeparator" w:id="0">
    <w:p w:rsidR="008602A0" w:rsidRDefault="008602A0" w:rsidP="00A863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47C"/>
    <w:rsid w:val="0015647C"/>
    <w:rsid w:val="008602A0"/>
    <w:rsid w:val="00A8632A"/>
    <w:rsid w:val="00DD30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8632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8632A"/>
    <w:rPr>
      <w:sz w:val="18"/>
      <w:szCs w:val="18"/>
    </w:rPr>
  </w:style>
  <w:style w:type="paragraph" w:styleId="a4">
    <w:name w:val="footer"/>
    <w:basedOn w:val="a"/>
    <w:link w:val="Char0"/>
    <w:uiPriority w:val="99"/>
    <w:unhideWhenUsed/>
    <w:rsid w:val="00A8632A"/>
    <w:pPr>
      <w:tabs>
        <w:tab w:val="center" w:pos="4153"/>
        <w:tab w:val="right" w:pos="8306"/>
      </w:tabs>
      <w:snapToGrid w:val="0"/>
      <w:jc w:val="left"/>
    </w:pPr>
    <w:rPr>
      <w:sz w:val="18"/>
      <w:szCs w:val="18"/>
    </w:rPr>
  </w:style>
  <w:style w:type="character" w:customStyle="1" w:styleId="Char0">
    <w:name w:val="页脚 Char"/>
    <w:basedOn w:val="a0"/>
    <w:link w:val="a4"/>
    <w:uiPriority w:val="99"/>
    <w:rsid w:val="00A8632A"/>
    <w:rPr>
      <w:sz w:val="18"/>
      <w:szCs w:val="18"/>
    </w:rPr>
  </w:style>
  <w:style w:type="paragraph" w:styleId="a5">
    <w:name w:val="List Paragraph"/>
    <w:basedOn w:val="a"/>
    <w:link w:val="Char1"/>
    <w:uiPriority w:val="34"/>
    <w:qFormat/>
    <w:rsid w:val="00A8632A"/>
    <w:pPr>
      <w:ind w:firstLineChars="200" w:firstLine="420"/>
    </w:pPr>
    <w:rPr>
      <w:rFonts w:ascii="Calibri" w:eastAsia="宋体" w:hAnsi="Calibri" w:cs="Times New Roman"/>
      <w:lang w:val="x-none" w:eastAsia="x-none"/>
    </w:rPr>
  </w:style>
  <w:style w:type="character" w:customStyle="1" w:styleId="Char1">
    <w:name w:val="列出段落 Char"/>
    <w:link w:val="a5"/>
    <w:uiPriority w:val="34"/>
    <w:locked/>
    <w:rsid w:val="00A8632A"/>
    <w:rPr>
      <w:rFonts w:ascii="Calibri" w:eastAsia="宋体" w:hAnsi="Calibri" w:cs="Times New Roman"/>
      <w:lang w:val="x-none" w:eastAsia="x-none"/>
    </w:rPr>
  </w:style>
  <w:style w:type="paragraph" w:styleId="a6">
    <w:name w:val="Balloon Text"/>
    <w:basedOn w:val="a"/>
    <w:link w:val="Char2"/>
    <w:uiPriority w:val="99"/>
    <w:semiHidden/>
    <w:unhideWhenUsed/>
    <w:rsid w:val="00A8632A"/>
    <w:rPr>
      <w:sz w:val="18"/>
      <w:szCs w:val="18"/>
    </w:rPr>
  </w:style>
  <w:style w:type="character" w:customStyle="1" w:styleId="Char2">
    <w:name w:val="批注框文本 Char"/>
    <w:basedOn w:val="a0"/>
    <w:link w:val="a6"/>
    <w:uiPriority w:val="99"/>
    <w:semiHidden/>
    <w:rsid w:val="00A8632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8632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8632A"/>
    <w:rPr>
      <w:sz w:val="18"/>
      <w:szCs w:val="18"/>
    </w:rPr>
  </w:style>
  <w:style w:type="paragraph" w:styleId="a4">
    <w:name w:val="footer"/>
    <w:basedOn w:val="a"/>
    <w:link w:val="Char0"/>
    <w:uiPriority w:val="99"/>
    <w:unhideWhenUsed/>
    <w:rsid w:val="00A8632A"/>
    <w:pPr>
      <w:tabs>
        <w:tab w:val="center" w:pos="4153"/>
        <w:tab w:val="right" w:pos="8306"/>
      </w:tabs>
      <w:snapToGrid w:val="0"/>
      <w:jc w:val="left"/>
    </w:pPr>
    <w:rPr>
      <w:sz w:val="18"/>
      <w:szCs w:val="18"/>
    </w:rPr>
  </w:style>
  <w:style w:type="character" w:customStyle="1" w:styleId="Char0">
    <w:name w:val="页脚 Char"/>
    <w:basedOn w:val="a0"/>
    <w:link w:val="a4"/>
    <w:uiPriority w:val="99"/>
    <w:rsid w:val="00A8632A"/>
    <w:rPr>
      <w:sz w:val="18"/>
      <w:szCs w:val="18"/>
    </w:rPr>
  </w:style>
  <w:style w:type="paragraph" w:styleId="a5">
    <w:name w:val="List Paragraph"/>
    <w:basedOn w:val="a"/>
    <w:link w:val="Char1"/>
    <w:uiPriority w:val="34"/>
    <w:qFormat/>
    <w:rsid w:val="00A8632A"/>
    <w:pPr>
      <w:ind w:firstLineChars="200" w:firstLine="420"/>
    </w:pPr>
    <w:rPr>
      <w:rFonts w:ascii="Calibri" w:eastAsia="宋体" w:hAnsi="Calibri" w:cs="Times New Roman"/>
      <w:lang w:val="x-none" w:eastAsia="x-none"/>
    </w:rPr>
  </w:style>
  <w:style w:type="character" w:customStyle="1" w:styleId="Char1">
    <w:name w:val="列出段落 Char"/>
    <w:link w:val="a5"/>
    <w:uiPriority w:val="34"/>
    <w:locked/>
    <w:rsid w:val="00A8632A"/>
    <w:rPr>
      <w:rFonts w:ascii="Calibri" w:eastAsia="宋体" w:hAnsi="Calibri" w:cs="Times New Roman"/>
      <w:lang w:val="x-none" w:eastAsia="x-none"/>
    </w:rPr>
  </w:style>
  <w:style w:type="paragraph" w:styleId="a6">
    <w:name w:val="Balloon Text"/>
    <w:basedOn w:val="a"/>
    <w:link w:val="Char2"/>
    <w:uiPriority w:val="99"/>
    <w:semiHidden/>
    <w:unhideWhenUsed/>
    <w:rsid w:val="00A8632A"/>
    <w:rPr>
      <w:sz w:val="18"/>
      <w:szCs w:val="18"/>
    </w:rPr>
  </w:style>
  <w:style w:type="character" w:customStyle="1" w:styleId="Char2">
    <w:name w:val="批注框文本 Char"/>
    <w:basedOn w:val="a0"/>
    <w:link w:val="a6"/>
    <w:uiPriority w:val="99"/>
    <w:semiHidden/>
    <w:rsid w:val="00A8632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2</cp:revision>
  <dcterms:created xsi:type="dcterms:W3CDTF">2018-07-27T08:34:00Z</dcterms:created>
  <dcterms:modified xsi:type="dcterms:W3CDTF">2018-07-27T08:37:00Z</dcterms:modified>
</cp:coreProperties>
</file>