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安徽大学2019“一带一路”青年大学生国际交流营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“家庭访问日”接待家庭报名要求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Theme="majorEastAsia" w:hAnsiTheme="majorEastAsia" w:eastAsiaTheme="maj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1. </w:t>
      </w:r>
      <w:r>
        <w:rPr>
          <w:rFonts w:hint="eastAsia" w:asciiTheme="minorEastAsia" w:hAnsiTheme="minorEastAsia"/>
          <w:sz w:val="28"/>
          <w:szCs w:val="28"/>
        </w:rPr>
        <w:t>热衷国际交流活动，能够接受并尊重中外文化和思维的差异，家庭成员有足够的时间同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营员</w:t>
      </w:r>
      <w:r>
        <w:rPr>
          <w:rFonts w:hint="eastAsia" w:asciiTheme="minorEastAsia" w:hAnsiTheme="minorEastAsia"/>
          <w:sz w:val="28"/>
          <w:szCs w:val="28"/>
        </w:rPr>
        <w:t>进行交流，将中国的历史文明及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徽文化、</w:t>
      </w:r>
      <w:r>
        <w:rPr>
          <w:rFonts w:hint="eastAsia" w:asciiTheme="minorEastAsia" w:hAnsiTheme="minorEastAsia"/>
          <w:sz w:val="28"/>
          <w:szCs w:val="28"/>
        </w:rPr>
        <w:t>合肥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当地特色</w:t>
      </w:r>
      <w:r>
        <w:rPr>
          <w:rFonts w:hint="eastAsia" w:asciiTheme="minorEastAsia" w:hAnsiTheme="minorEastAsia"/>
          <w:sz w:val="28"/>
          <w:szCs w:val="28"/>
        </w:rPr>
        <w:t>介绍给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营员</w:t>
      </w:r>
      <w:r>
        <w:rPr>
          <w:rFonts w:hint="eastAsia" w:asciiTheme="minorEastAsia" w:hAnsiTheme="minor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2. </w:t>
      </w:r>
      <w:r>
        <w:rPr>
          <w:rFonts w:hint="eastAsia" w:asciiTheme="minorEastAsia" w:hAnsiTheme="minorEastAsia"/>
          <w:sz w:val="28"/>
          <w:szCs w:val="28"/>
        </w:rPr>
        <w:t>家中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成员中</w:t>
      </w:r>
      <w:r>
        <w:rPr>
          <w:rFonts w:hint="eastAsia" w:asciiTheme="minorEastAsia" w:hAnsiTheme="minorEastAsia"/>
          <w:sz w:val="28"/>
          <w:szCs w:val="28"/>
        </w:rPr>
        <w:t>至少有一名成员能用英语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俄语、法语或日语与营员进行基本</w:t>
      </w:r>
      <w:r>
        <w:rPr>
          <w:rFonts w:hint="eastAsia" w:asciiTheme="minorEastAsia" w:hAnsiTheme="minorEastAsia"/>
          <w:sz w:val="28"/>
          <w:szCs w:val="28"/>
        </w:rPr>
        <w:t>交流；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 接待</w:t>
      </w:r>
      <w:r>
        <w:rPr>
          <w:rFonts w:hint="eastAsia" w:asciiTheme="minorEastAsia" w:hAnsiTheme="minorEastAsia"/>
          <w:sz w:val="28"/>
          <w:szCs w:val="28"/>
        </w:rPr>
        <w:t>家庭需在合肥市区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交通便利。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ind w:firstLine="56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4. </w:t>
      </w:r>
      <w:r>
        <w:rPr>
          <w:rFonts w:hint="eastAsia" w:asciiTheme="minorEastAsia" w:hAnsiTheme="minorEastAsia"/>
          <w:sz w:val="28"/>
          <w:szCs w:val="28"/>
        </w:rPr>
        <w:t>家庭有基本的经济基础和物质条件，能够给到访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营员</w:t>
      </w:r>
      <w:r>
        <w:rPr>
          <w:rFonts w:hint="eastAsia" w:asciiTheme="minorEastAsia" w:hAnsiTheme="minorEastAsia"/>
          <w:sz w:val="28"/>
          <w:szCs w:val="28"/>
        </w:rPr>
        <w:t>提供活动期间的费用支出（如餐费、景点门票等）；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5. </w:t>
      </w:r>
      <w:r>
        <w:rPr>
          <w:rFonts w:hint="eastAsia" w:asciiTheme="minorEastAsia" w:hAnsiTheme="minorEastAsia"/>
          <w:sz w:val="28"/>
          <w:szCs w:val="28"/>
        </w:rPr>
        <w:t>生活有规律，无不良嗜好（如嗜酒，赌博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6. </w:t>
      </w:r>
      <w:r>
        <w:rPr>
          <w:rFonts w:hint="eastAsia" w:asciiTheme="minorEastAsia" w:hAnsiTheme="minorEastAsia"/>
          <w:sz w:val="28"/>
          <w:szCs w:val="28"/>
        </w:rPr>
        <w:t>有与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营员</w:t>
      </w:r>
      <w:r>
        <w:rPr>
          <w:rFonts w:hint="eastAsia" w:asciiTheme="minorEastAsia" w:hAnsiTheme="minorEastAsia"/>
          <w:sz w:val="28"/>
          <w:szCs w:val="28"/>
        </w:rPr>
        <w:t>年龄相仿的青少年的家庭将优先考虑；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422A0"/>
    <w:rsid w:val="2B16158B"/>
    <w:rsid w:val="4093517E"/>
    <w:rsid w:val="44E21DCE"/>
    <w:rsid w:val="6D6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wangli</dc:creator>
  <cp:lastModifiedBy>王莉</cp:lastModifiedBy>
  <cp:lastPrinted>2019-06-06T01:46:00Z</cp:lastPrinted>
  <dcterms:modified xsi:type="dcterms:W3CDTF">2019-06-10T00:37:35Z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